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DCAB2B" w14:textId="187D5C03" w:rsidR="00FE27D2" w:rsidRPr="00050593" w:rsidRDefault="00DA6D14" w:rsidP="009F508D">
      <w:pPr>
        <w:jc w:val="center"/>
        <w:rPr>
          <w:b/>
        </w:rPr>
      </w:pPr>
      <w:bookmarkStart w:id="0" w:name="_GoBack"/>
      <w:bookmarkEnd w:id="0"/>
      <w:r w:rsidRPr="00050593">
        <w:rPr>
          <w:b/>
        </w:rPr>
        <w:t>СОЮЗ АРБИТРАЖНЫХ УПРАВЛЯЮЩИХ</w:t>
      </w:r>
      <w:r w:rsidR="009F508D" w:rsidRPr="00050593">
        <w:rPr>
          <w:b/>
        </w:rPr>
        <w:t xml:space="preserve"> </w:t>
      </w:r>
    </w:p>
    <w:p w14:paraId="2B9F3616" w14:textId="77777777" w:rsidR="009F508D" w:rsidRPr="00050593" w:rsidRDefault="009F508D" w:rsidP="009F508D">
      <w:pPr>
        <w:pBdr>
          <w:bottom w:val="single" w:sz="12" w:space="1" w:color="auto"/>
        </w:pBdr>
        <w:jc w:val="center"/>
        <w:rPr>
          <w:b/>
        </w:rPr>
      </w:pPr>
      <w:r w:rsidRPr="00050593">
        <w:rPr>
          <w:b/>
        </w:rPr>
        <w:t>«САМОРЕГУЛИРУЕМАЯ ОРГАНИЗАЦИЯ</w:t>
      </w:r>
      <w:r w:rsidR="004F602E">
        <w:rPr>
          <w:b/>
        </w:rPr>
        <w:t xml:space="preserve"> </w:t>
      </w:r>
      <w:r w:rsidRPr="00050593">
        <w:rPr>
          <w:b/>
        </w:rPr>
        <w:t>«ДЕЛО»</w:t>
      </w:r>
    </w:p>
    <w:p w14:paraId="15EABCF1" w14:textId="5217E7BB" w:rsidR="00804E12" w:rsidRPr="00050593" w:rsidRDefault="00111C80" w:rsidP="00804E12">
      <w:pPr>
        <w:jc w:val="center"/>
        <w:rPr>
          <w:b/>
        </w:rPr>
      </w:pPr>
      <w:r>
        <w:rPr>
          <w:b/>
        </w:rPr>
        <w:t>ИНН 50</w:t>
      </w:r>
      <w:r w:rsidR="00050593">
        <w:rPr>
          <w:b/>
        </w:rPr>
        <w:t xml:space="preserve">10029544 </w:t>
      </w:r>
      <w:r w:rsidR="00804E12" w:rsidRPr="00050593">
        <w:rPr>
          <w:b/>
        </w:rPr>
        <w:t>ОГРН 1035002205919</w:t>
      </w:r>
    </w:p>
    <w:p w14:paraId="695F1FF2" w14:textId="77777777" w:rsidR="00FE27D2" w:rsidRPr="00050593" w:rsidRDefault="00FE27D2" w:rsidP="009F508D">
      <w:pPr>
        <w:jc w:val="center"/>
        <w:rPr>
          <w:b/>
        </w:rPr>
      </w:pPr>
    </w:p>
    <w:p w14:paraId="0159822D" w14:textId="77777777" w:rsidR="009F508D" w:rsidRPr="00050593" w:rsidRDefault="009F508D" w:rsidP="009F508D">
      <w:pPr>
        <w:jc w:val="center"/>
        <w:rPr>
          <w:b/>
        </w:rPr>
      </w:pPr>
    </w:p>
    <w:p w14:paraId="57A11BF8" w14:textId="77777777" w:rsidR="00EC6D72" w:rsidRDefault="00EC6D72" w:rsidP="00EC6D72">
      <w:pPr>
        <w:jc w:val="center"/>
        <w:rPr>
          <w:b/>
        </w:rPr>
      </w:pPr>
      <w:r>
        <w:rPr>
          <w:b/>
        </w:rPr>
        <w:t>Решения, принятые на</w:t>
      </w:r>
    </w:p>
    <w:p w14:paraId="5ABADC47" w14:textId="77777777" w:rsidR="00EC6D72" w:rsidRDefault="00EC6D72" w:rsidP="00EC6D72">
      <w:pPr>
        <w:jc w:val="center"/>
        <w:rPr>
          <w:b/>
        </w:rPr>
      </w:pPr>
      <w:r>
        <w:rPr>
          <w:b/>
        </w:rPr>
        <w:t>очередном Общем собрании членов Союза арбитражных управляющих</w:t>
      </w:r>
    </w:p>
    <w:p w14:paraId="4DA18462" w14:textId="662810AF" w:rsidR="00EC6D72" w:rsidRDefault="00EC6D72" w:rsidP="00EC6D72">
      <w:pPr>
        <w:jc w:val="center"/>
        <w:rPr>
          <w:b/>
        </w:rPr>
      </w:pPr>
      <w:r>
        <w:rPr>
          <w:b/>
        </w:rPr>
        <w:t>«Саморегулируемая организация «ДЕЛО» (протокол № 23)</w:t>
      </w:r>
    </w:p>
    <w:p w14:paraId="4EC8F620" w14:textId="77777777" w:rsidR="009F508D" w:rsidRPr="00050593" w:rsidRDefault="009F508D" w:rsidP="009F508D">
      <w:pPr>
        <w:jc w:val="center"/>
      </w:pPr>
    </w:p>
    <w:p w14:paraId="0E96FD19" w14:textId="77777777" w:rsidR="009F508D" w:rsidRPr="00050593" w:rsidRDefault="009F508D" w:rsidP="009F508D">
      <w:pPr>
        <w:jc w:val="center"/>
      </w:pPr>
    </w:p>
    <w:p w14:paraId="517868E5" w14:textId="4D483DEE" w:rsidR="00666BAD" w:rsidRPr="00050593" w:rsidRDefault="00052F83" w:rsidP="009F508D">
      <w:r>
        <w:t xml:space="preserve">г. </w:t>
      </w:r>
      <w:r w:rsidR="004B3694">
        <w:t>Казань</w:t>
      </w:r>
      <w:r w:rsidR="002901B6">
        <w:t xml:space="preserve">                                                                                       </w:t>
      </w:r>
      <w:r>
        <w:t xml:space="preserve">       </w:t>
      </w:r>
      <w:proofErr w:type="gramStart"/>
      <w:r>
        <w:t xml:space="preserve">   </w:t>
      </w:r>
      <w:r w:rsidR="000203A7">
        <w:t>«</w:t>
      </w:r>
      <w:proofErr w:type="gramEnd"/>
      <w:r w:rsidR="00491261">
        <w:t>24</w:t>
      </w:r>
      <w:r w:rsidR="000203A7">
        <w:t>»</w:t>
      </w:r>
      <w:r w:rsidR="004743D4" w:rsidRPr="00050593">
        <w:t xml:space="preserve"> </w:t>
      </w:r>
      <w:r w:rsidR="00491261">
        <w:t>июня</w:t>
      </w:r>
      <w:r w:rsidR="000203A7">
        <w:t xml:space="preserve"> </w:t>
      </w:r>
      <w:r w:rsidR="003B2F8B" w:rsidRPr="00050593">
        <w:t>20</w:t>
      </w:r>
      <w:r w:rsidR="006E3555">
        <w:t>2</w:t>
      </w:r>
      <w:r w:rsidR="00491261">
        <w:t>1</w:t>
      </w:r>
      <w:r w:rsidR="000203A7">
        <w:t xml:space="preserve"> года</w:t>
      </w:r>
    </w:p>
    <w:p w14:paraId="7093A3B0" w14:textId="77777777" w:rsidR="000203A7" w:rsidRPr="00050593" w:rsidRDefault="000203A7" w:rsidP="009F508D"/>
    <w:p w14:paraId="6AFB817C" w14:textId="3BB5DDF3" w:rsidR="00804E12" w:rsidRPr="005C6AE7" w:rsidRDefault="001162C8" w:rsidP="009F508D">
      <w:r w:rsidRPr="00050593">
        <w:t>Нач</w:t>
      </w:r>
      <w:r w:rsidR="005D24FA">
        <w:t>ало:</w:t>
      </w:r>
      <w:r w:rsidR="00B31ECD" w:rsidRPr="00050593">
        <w:t xml:space="preserve"> </w:t>
      </w:r>
      <w:r w:rsidR="00050593">
        <w:t>«</w:t>
      </w:r>
      <w:r w:rsidR="00D96AA1">
        <w:t>13</w:t>
      </w:r>
      <w:r w:rsidR="00050593">
        <w:t>»</w:t>
      </w:r>
      <w:r w:rsidRPr="00050593">
        <w:t xml:space="preserve"> час</w:t>
      </w:r>
      <w:r w:rsidR="003137E7" w:rsidRPr="00050593">
        <w:t>.</w:t>
      </w:r>
      <w:r w:rsidR="00AC55A5" w:rsidRPr="00050593">
        <w:t xml:space="preserve"> </w:t>
      </w:r>
      <w:r w:rsidR="00050593" w:rsidRPr="005C6AE7">
        <w:t>«</w:t>
      </w:r>
      <w:r w:rsidR="00D96AA1">
        <w:t>00</w:t>
      </w:r>
      <w:r w:rsidR="00050593" w:rsidRPr="005C6AE7">
        <w:t>»</w:t>
      </w:r>
      <w:r w:rsidR="00804E12" w:rsidRPr="005C6AE7">
        <w:t xml:space="preserve"> </w:t>
      </w:r>
      <w:r w:rsidR="00AC55A5" w:rsidRPr="005C6AE7">
        <w:t>мин</w:t>
      </w:r>
      <w:r w:rsidRPr="005C6AE7">
        <w:t>.</w:t>
      </w:r>
    </w:p>
    <w:p w14:paraId="4DA35746" w14:textId="7EEC44C5" w:rsidR="001162C8" w:rsidRPr="005C6AE7" w:rsidRDefault="00050593" w:rsidP="009F508D">
      <w:r w:rsidRPr="005C6AE7">
        <w:t>Окончание</w:t>
      </w:r>
      <w:r w:rsidR="005D24FA" w:rsidRPr="005C6AE7">
        <w:t>:</w:t>
      </w:r>
      <w:r w:rsidR="00E278FA" w:rsidRPr="005C6AE7">
        <w:t xml:space="preserve"> </w:t>
      </w:r>
      <w:r w:rsidRPr="005C6AE7">
        <w:t>«</w:t>
      </w:r>
      <w:r w:rsidR="00D96AA1">
        <w:t>14</w:t>
      </w:r>
      <w:r w:rsidRPr="00977DB6">
        <w:t>»</w:t>
      </w:r>
      <w:r w:rsidR="00181101" w:rsidRPr="00977DB6">
        <w:t xml:space="preserve"> ч</w:t>
      </w:r>
      <w:r w:rsidRPr="00977DB6">
        <w:t>ас</w:t>
      </w:r>
      <w:r w:rsidR="00181101" w:rsidRPr="00977DB6">
        <w:t xml:space="preserve">. </w:t>
      </w:r>
      <w:r w:rsidRPr="00977DB6">
        <w:t>«</w:t>
      </w:r>
      <w:r w:rsidR="00D96AA1">
        <w:t>45</w:t>
      </w:r>
      <w:r w:rsidRPr="005C6AE7">
        <w:t>»</w:t>
      </w:r>
      <w:r w:rsidR="00181101" w:rsidRPr="005C6AE7">
        <w:t xml:space="preserve"> </w:t>
      </w:r>
      <w:r w:rsidR="001162C8" w:rsidRPr="005C6AE7">
        <w:t>мин.</w:t>
      </w:r>
    </w:p>
    <w:p w14:paraId="0E58018F" w14:textId="1A06D282" w:rsidR="001162C8" w:rsidRDefault="005D24FA" w:rsidP="0083502D">
      <w:pPr>
        <w:jc w:val="both"/>
      </w:pPr>
      <w:r>
        <w:t xml:space="preserve">Место проведения: </w:t>
      </w:r>
      <w:r w:rsidR="00D96AA1">
        <w:rPr>
          <w:bCs/>
        </w:rPr>
        <w:t>Республика Татарстан, г. Казань, ул. Чернышевского, д. 39, конференц-зал «Сенатор»</w:t>
      </w:r>
      <w:r>
        <w:t>.</w:t>
      </w:r>
    </w:p>
    <w:p w14:paraId="3126D332" w14:textId="77777777" w:rsidR="005D24FA" w:rsidRPr="00050593" w:rsidRDefault="005D24FA" w:rsidP="009F508D"/>
    <w:p w14:paraId="6140785B" w14:textId="7A05FA3E" w:rsidR="00615249" w:rsidRPr="00D603EB" w:rsidRDefault="00D603EB" w:rsidP="00050593">
      <w:pPr>
        <w:ind w:right="-1" w:firstLine="708"/>
        <w:jc w:val="both"/>
      </w:pPr>
      <w:r w:rsidRPr="00D603EB">
        <w:t xml:space="preserve">Решение о созыве очередного общего собрания членов САУ «СРО «ДЕЛО» </w:t>
      </w:r>
      <w:r w:rsidR="00BF6387">
        <w:t>(</w:t>
      </w:r>
      <w:r w:rsidRPr="00D603EB">
        <w:t>далее – Общее собрание) в</w:t>
      </w:r>
      <w:r w:rsidR="00694614" w:rsidRPr="00D603EB">
        <w:t xml:space="preserve"> соответствии  </w:t>
      </w:r>
      <w:r w:rsidRPr="00D603EB">
        <w:t xml:space="preserve">с пунктом 12.1.8 Устава САУ «СРО «ДЕЛО» (далее – Союз) принято на заседании Совета Союза </w:t>
      </w:r>
      <w:r w:rsidR="00D96AA1" w:rsidRPr="00D96AA1">
        <w:t>26 апреля 2021 года (протокол № 270</w:t>
      </w:r>
      <w:r w:rsidRPr="00D603EB">
        <w:t>), также утверждена Повестка дня очередного общего собрания членов Союза и место его проведения в соответствии с пунктом 12.1.9 Устава Союза</w:t>
      </w:r>
      <w:r w:rsidR="00615249" w:rsidRPr="00D603EB">
        <w:t>.</w:t>
      </w:r>
    </w:p>
    <w:p w14:paraId="015617C0" w14:textId="77777777" w:rsidR="00615249" w:rsidRPr="00050593" w:rsidRDefault="00615249" w:rsidP="00050593">
      <w:pPr>
        <w:ind w:right="-1" w:firstLine="720"/>
        <w:jc w:val="both"/>
      </w:pPr>
      <w:r w:rsidRPr="005D24FA">
        <w:t xml:space="preserve">Председателем </w:t>
      </w:r>
      <w:r w:rsidR="00694614" w:rsidRPr="005D24FA">
        <w:t>О</w:t>
      </w:r>
      <w:r w:rsidR="000106C3" w:rsidRPr="005D24FA">
        <w:t xml:space="preserve">бщего </w:t>
      </w:r>
      <w:r w:rsidRPr="005D24FA">
        <w:t>собрания</w:t>
      </w:r>
      <w:r w:rsidR="00694614" w:rsidRPr="005D24FA">
        <w:t>, в соответствии с пунктом 11.14 Устава Союза,</w:t>
      </w:r>
      <w:r w:rsidR="00694614">
        <w:t xml:space="preserve"> </w:t>
      </w:r>
      <w:r w:rsidR="000106C3" w:rsidRPr="00050593">
        <w:t>являетс</w:t>
      </w:r>
      <w:r w:rsidR="00181101" w:rsidRPr="00050593">
        <w:t xml:space="preserve">я Председатель Совета </w:t>
      </w:r>
      <w:r w:rsidR="00DA6D14" w:rsidRPr="00050593">
        <w:t>Союза</w:t>
      </w:r>
      <w:r w:rsidR="000106C3" w:rsidRPr="00050593">
        <w:t xml:space="preserve"> </w:t>
      </w:r>
      <w:r w:rsidR="001D2B6C" w:rsidRPr="00050593">
        <w:t>Ланцов</w:t>
      </w:r>
      <w:r w:rsidR="00050593">
        <w:t> А.Н.</w:t>
      </w:r>
      <w:r w:rsidRPr="00050593">
        <w:t xml:space="preserve"> </w:t>
      </w:r>
    </w:p>
    <w:p w14:paraId="5ED9C850" w14:textId="50B58A6B" w:rsidR="001D2B6C" w:rsidRPr="00050593" w:rsidRDefault="00694614" w:rsidP="00050593">
      <w:pPr>
        <w:ind w:right="-1" w:firstLine="720"/>
        <w:jc w:val="both"/>
      </w:pPr>
      <w:r>
        <w:t>В</w:t>
      </w:r>
      <w:r w:rsidRPr="00050593">
        <w:t xml:space="preserve"> соответствии с пунктом </w:t>
      </w:r>
      <w:r w:rsidRPr="007B1049">
        <w:t>11.10</w:t>
      </w:r>
      <w:r w:rsidRPr="00050593">
        <w:rPr>
          <w:color w:val="FF0000"/>
        </w:rPr>
        <w:t xml:space="preserve"> </w:t>
      </w:r>
      <w:r w:rsidRPr="00050593">
        <w:t>Устава Союза</w:t>
      </w:r>
      <w:r>
        <w:t xml:space="preserve">, </w:t>
      </w:r>
      <w:r w:rsidR="006E3555" w:rsidRPr="006E3555">
        <w:t xml:space="preserve">письмом от </w:t>
      </w:r>
      <w:r w:rsidR="00925051" w:rsidRPr="00925051">
        <w:t xml:space="preserve">13.05.2021 №1076-АЛ </w:t>
      </w:r>
      <w:r w:rsidRPr="00050593">
        <w:t xml:space="preserve">каждому члену Союза направлены </w:t>
      </w:r>
      <w:r>
        <w:t>уведомления о проведении О</w:t>
      </w:r>
      <w:r w:rsidR="001D2B6C" w:rsidRPr="00050593">
        <w:t>бщего собрания.</w:t>
      </w:r>
    </w:p>
    <w:p w14:paraId="63E67B4E" w14:textId="7B4E105E" w:rsidR="00615249" w:rsidRDefault="00050593" w:rsidP="004C2422">
      <w:pPr>
        <w:ind w:right="-1" w:firstLine="720"/>
        <w:jc w:val="both"/>
      </w:pPr>
      <w:r>
        <w:t>В</w:t>
      </w:r>
      <w:r w:rsidRPr="00050593">
        <w:t xml:space="preserve"> соответствии с реестром </w:t>
      </w:r>
      <w:r>
        <w:t>членов</w:t>
      </w:r>
      <w:r w:rsidRPr="00050593">
        <w:t xml:space="preserve"> Союза </w:t>
      </w:r>
      <w:r>
        <w:t>н</w:t>
      </w:r>
      <w:r w:rsidR="00615249" w:rsidRPr="00050593">
        <w:t xml:space="preserve">а дату проведения </w:t>
      </w:r>
      <w:r>
        <w:t>Общего с</w:t>
      </w:r>
      <w:r w:rsidR="00181101" w:rsidRPr="00050593">
        <w:t xml:space="preserve">обрания членами </w:t>
      </w:r>
      <w:r w:rsidR="00435ABA" w:rsidRPr="00050593">
        <w:t>Союза</w:t>
      </w:r>
      <w:r w:rsidR="0026074E" w:rsidRPr="00050593">
        <w:t xml:space="preserve"> являются </w:t>
      </w:r>
      <w:r w:rsidR="00925051">
        <w:t>309</w:t>
      </w:r>
      <w:r w:rsidR="0026074E" w:rsidRPr="00050593">
        <w:t xml:space="preserve"> </w:t>
      </w:r>
      <w:r>
        <w:t>арбитражных</w:t>
      </w:r>
      <w:r w:rsidR="00EB1B91">
        <w:t xml:space="preserve"> у</w:t>
      </w:r>
      <w:r>
        <w:t>правляющих</w:t>
      </w:r>
      <w:r w:rsidR="0026074E" w:rsidRPr="00050593">
        <w:t xml:space="preserve">. </w:t>
      </w:r>
    </w:p>
    <w:p w14:paraId="711CACEC" w14:textId="77777777" w:rsidR="003776CA" w:rsidRPr="00050593" w:rsidRDefault="003776CA" w:rsidP="004C2422">
      <w:pPr>
        <w:ind w:right="-1" w:firstLine="720"/>
        <w:jc w:val="both"/>
      </w:pPr>
    </w:p>
    <w:p w14:paraId="1C154744" w14:textId="56EEFF16" w:rsidR="0026074E" w:rsidRPr="00050593" w:rsidRDefault="00694614" w:rsidP="00694614">
      <w:pPr>
        <w:ind w:right="-1" w:firstLine="708"/>
        <w:jc w:val="both"/>
      </w:pPr>
      <w:r>
        <w:t xml:space="preserve">В целях регистрации </w:t>
      </w:r>
      <w:r w:rsidR="00EB1B91" w:rsidRPr="00EB1B91">
        <w:t>членов Союза</w:t>
      </w:r>
      <w:r w:rsidR="00C93DA1">
        <w:t xml:space="preserve"> для участия в</w:t>
      </w:r>
      <w:r w:rsidR="000203A7">
        <w:t xml:space="preserve"> Обще</w:t>
      </w:r>
      <w:r w:rsidR="00C93DA1">
        <w:t>м</w:t>
      </w:r>
      <w:r w:rsidR="000203A7">
        <w:t xml:space="preserve"> собрани</w:t>
      </w:r>
      <w:r w:rsidR="00C93DA1">
        <w:t>и</w:t>
      </w:r>
      <w:r>
        <w:t xml:space="preserve"> </w:t>
      </w:r>
      <w:r w:rsidR="00925051">
        <w:t>распоряжением</w:t>
      </w:r>
      <w:r w:rsidR="002725BC">
        <w:t xml:space="preserve"> Председателя Совета Союза Ланцовым А.Н. 24.06.2021</w:t>
      </w:r>
      <w:r w:rsidR="006E3555" w:rsidRPr="006E3555">
        <w:t xml:space="preserve"> </w:t>
      </w:r>
      <w:r w:rsidR="0026074E" w:rsidRPr="00050593">
        <w:t>создана Регис</w:t>
      </w:r>
      <w:r w:rsidR="00C14809" w:rsidRPr="00050593">
        <w:t xml:space="preserve">трационная комиссия в </w:t>
      </w:r>
      <w:r w:rsidR="007C7E7A">
        <w:t xml:space="preserve">следующем </w:t>
      </w:r>
      <w:r w:rsidR="00C14809" w:rsidRPr="00050593">
        <w:t>составе</w:t>
      </w:r>
      <w:r w:rsidR="0026074E" w:rsidRPr="00050593">
        <w:t>:</w:t>
      </w:r>
    </w:p>
    <w:p w14:paraId="775BACB4" w14:textId="3E6F007F" w:rsidR="00C14809" w:rsidRPr="00050593" w:rsidRDefault="002725BC" w:rsidP="00D603EB">
      <w:pPr>
        <w:pStyle w:val="a4"/>
        <w:numPr>
          <w:ilvl w:val="0"/>
          <w:numId w:val="20"/>
        </w:numPr>
        <w:ind w:right="-1"/>
        <w:jc w:val="both"/>
      </w:pPr>
      <w:r>
        <w:t>Новикова Е.М</w:t>
      </w:r>
      <w:r w:rsidR="00D603EB" w:rsidRPr="00050593">
        <w:t>.</w:t>
      </w:r>
      <w:r w:rsidR="00C14809" w:rsidRPr="00050593">
        <w:t xml:space="preserve"> - председател</w:t>
      </w:r>
      <w:r w:rsidR="005D24FA">
        <w:t>ь</w:t>
      </w:r>
      <w:r w:rsidR="00C14809" w:rsidRPr="00050593">
        <w:t xml:space="preserve"> Регистрационной комиссии.</w:t>
      </w:r>
    </w:p>
    <w:p w14:paraId="1F6467AD" w14:textId="1DCBF170" w:rsidR="0026074E" w:rsidRPr="00050593" w:rsidRDefault="006E3555" w:rsidP="00050593">
      <w:pPr>
        <w:pStyle w:val="a4"/>
        <w:numPr>
          <w:ilvl w:val="0"/>
          <w:numId w:val="20"/>
        </w:numPr>
        <w:ind w:right="-1"/>
        <w:jc w:val="both"/>
      </w:pPr>
      <w:r>
        <w:t>Кузина А.С</w:t>
      </w:r>
      <w:r w:rsidR="0026074E" w:rsidRPr="00050593">
        <w:t>.</w:t>
      </w:r>
    </w:p>
    <w:p w14:paraId="69EA20AD" w14:textId="001F9010" w:rsidR="00D5019B" w:rsidRDefault="002725BC" w:rsidP="00050593">
      <w:pPr>
        <w:pStyle w:val="a4"/>
        <w:numPr>
          <w:ilvl w:val="0"/>
          <w:numId w:val="20"/>
        </w:numPr>
        <w:ind w:right="-1"/>
        <w:jc w:val="both"/>
      </w:pPr>
      <w:r>
        <w:t>Семенов Т.В</w:t>
      </w:r>
      <w:r w:rsidR="00435ABA" w:rsidRPr="00050593">
        <w:t>.</w:t>
      </w:r>
    </w:p>
    <w:p w14:paraId="55F47BF7" w14:textId="77777777" w:rsidR="00FF46CE" w:rsidRPr="00050593" w:rsidRDefault="00FF46CE" w:rsidP="00050593">
      <w:pPr>
        <w:pStyle w:val="a4"/>
        <w:ind w:left="1080" w:right="-1"/>
        <w:jc w:val="both"/>
      </w:pPr>
    </w:p>
    <w:p w14:paraId="100275D5" w14:textId="40FCC987" w:rsidR="00EC6D72" w:rsidRDefault="006C30C6" w:rsidP="006C30C6">
      <w:pPr>
        <w:ind w:right="-1" w:firstLine="708"/>
        <w:jc w:val="both"/>
        <w:rPr>
          <w:b/>
        </w:rPr>
      </w:pPr>
      <w:bookmarkStart w:id="1" w:name="_Hlk75786304"/>
      <w:r>
        <w:t>Для</w:t>
      </w:r>
      <w:r w:rsidR="00050593">
        <w:t xml:space="preserve"> участия в Общем собрании </w:t>
      </w:r>
      <w:r w:rsidR="009607AC">
        <w:t xml:space="preserve">зарегистрировано </w:t>
      </w:r>
      <w:r w:rsidR="002725BC">
        <w:rPr>
          <w:b/>
        </w:rPr>
        <w:t>25</w:t>
      </w:r>
      <w:r w:rsidR="000567EA">
        <w:rPr>
          <w:b/>
        </w:rPr>
        <w:t>9</w:t>
      </w:r>
      <w:r w:rsidR="00837E80" w:rsidRPr="00977DB6">
        <w:rPr>
          <w:b/>
        </w:rPr>
        <w:t xml:space="preserve"> </w:t>
      </w:r>
      <w:r w:rsidR="0053316E" w:rsidRPr="00977DB6">
        <w:rPr>
          <w:b/>
        </w:rPr>
        <w:t>(</w:t>
      </w:r>
      <w:r w:rsidR="00977DB6" w:rsidRPr="00977DB6">
        <w:rPr>
          <w:b/>
        </w:rPr>
        <w:t xml:space="preserve">двести </w:t>
      </w:r>
      <w:r w:rsidR="002725BC">
        <w:rPr>
          <w:b/>
        </w:rPr>
        <w:t xml:space="preserve">пятьдесят </w:t>
      </w:r>
      <w:r w:rsidR="006B19DC">
        <w:rPr>
          <w:b/>
        </w:rPr>
        <w:t>девять</w:t>
      </w:r>
      <w:r w:rsidR="0053316E" w:rsidRPr="00977DB6">
        <w:rPr>
          <w:b/>
        </w:rPr>
        <w:t>)</w:t>
      </w:r>
      <w:r w:rsidR="0053316E" w:rsidRPr="00977DB6">
        <w:t xml:space="preserve"> </w:t>
      </w:r>
      <w:r w:rsidR="00977DB6" w:rsidRPr="00977DB6">
        <w:t>член</w:t>
      </w:r>
      <w:r w:rsidR="002725BC">
        <w:t>ов</w:t>
      </w:r>
      <w:r w:rsidR="00EB1B91" w:rsidRPr="00977DB6">
        <w:t xml:space="preserve"> Союза</w:t>
      </w:r>
      <w:r w:rsidR="00904281" w:rsidRPr="00977DB6">
        <w:t xml:space="preserve"> или </w:t>
      </w:r>
      <w:r w:rsidR="002725BC">
        <w:rPr>
          <w:b/>
        </w:rPr>
        <w:t>83,</w:t>
      </w:r>
      <w:r w:rsidR="000567EA">
        <w:rPr>
          <w:b/>
        </w:rPr>
        <w:t>8</w:t>
      </w:r>
      <w:r w:rsidR="00977DB6" w:rsidRPr="00977DB6">
        <w:rPr>
          <w:b/>
        </w:rPr>
        <w:t xml:space="preserve"> </w:t>
      </w:r>
      <w:r w:rsidR="0026074E" w:rsidRPr="00977DB6">
        <w:rPr>
          <w:b/>
        </w:rPr>
        <w:t>% от</w:t>
      </w:r>
      <w:r w:rsidR="0026074E" w:rsidRPr="00664756">
        <w:rPr>
          <w:b/>
        </w:rPr>
        <w:t xml:space="preserve"> общего числа членов </w:t>
      </w:r>
      <w:r w:rsidR="00435ABA" w:rsidRPr="00664756">
        <w:rPr>
          <w:b/>
        </w:rPr>
        <w:t>Союза</w:t>
      </w:r>
      <w:r w:rsidR="00EC6D72">
        <w:rPr>
          <w:b/>
        </w:rPr>
        <w:t>.</w:t>
      </w:r>
      <w:r w:rsidR="00D603EB">
        <w:rPr>
          <w:b/>
        </w:rPr>
        <w:t xml:space="preserve"> </w:t>
      </w:r>
      <w:bookmarkEnd w:id="1"/>
    </w:p>
    <w:p w14:paraId="4A815F90" w14:textId="77777777" w:rsidR="00EC6D72" w:rsidRDefault="00EC6D72" w:rsidP="00EC6D72">
      <w:pPr>
        <w:ind w:right="-1" w:firstLine="708"/>
        <w:jc w:val="center"/>
        <w:rPr>
          <w:b/>
        </w:rPr>
      </w:pPr>
    </w:p>
    <w:p w14:paraId="50D70446" w14:textId="496F3642" w:rsidR="0033351A" w:rsidRPr="00EC6D72" w:rsidRDefault="00EC6D72" w:rsidP="00EC6D72">
      <w:pPr>
        <w:ind w:right="-1" w:firstLine="708"/>
        <w:jc w:val="center"/>
        <w:rPr>
          <w:b/>
          <w:bCs/>
        </w:rPr>
      </w:pPr>
      <w:r w:rsidRPr="00EC6D72">
        <w:rPr>
          <w:b/>
          <w:bCs/>
        </w:rPr>
        <w:t>ПОВЕСТКА ДНЯ</w:t>
      </w:r>
      <w:r w:rsidR="0033351A" w:rsidRPr="00EC6D72">
        <w:rPr>
          <w:b/>
          <w:bCs/>
        </w:rPr>
        <w:t>:</w:t>
      </w:r>
    </w:p>
    <w:p w14:paraId="63CBDEAC" w14:textId="77777777" w:rsidR="00B04CBD" w:rsidRPr="00050593" w:rsidRDefault="00B04CBD" w:rsidP="00050593">
      <w:pPr>
        <w:ind w:right="-1"/>
        <w:jc w:val="both"/>
      </w:pPr>
    </w:p>
    <w:p w14:paraId="2AA16EEE" w14:textId="77777777" w:rsidR="000E0139" w:rsidRPr="000E0139" w:rsidRDefault="000E0139" w:rsidP="000E0139">
      <w:pPr>
        <w:numPr>
          <w:ilvl w:val="0"/>
          <w:numId w:val="41"/>
        </w:numPr>
        <w:ind w:right="-1"/>
        <w:jc w:val="both"/>
        <w:rPr>
          <w:bCs/>
        </w:rPr>
      </w:pPr>
      <w:r w:rsidRPr="000E0139">
        <w:rPr>
          <w:bCs/>
        </w:rPr>
        <w:t>Утверждение бухгалтерской (финансовой) отчетности САУ «СРО «ДЕЛО» за 2020 год. Отчет об исполнении сметы финансово-хозяйственной деятельности САУ «СРО «ДЕЛО» на 2020 год.</w:t>
      </w:r>
    </w:p>
    <w:p w14:paraId="0E2968B2" w14:textId="77777777" w:rsidR="000E0139" w:rsidRPr="000E0139" w:rsidRDefault="000E0139" w:rsidP="000E0139">
      <w:pPr>
        <w:ind w:right="-1"/>
        <w:jc w:val="both"/>
        <w:rPr>
          <w:bCs/>
        </w:rPr>
      </w:pPr>
    </w:p>
    <w:p w14:paraId="65A22C09" w14:textId="77777777" w:rsidR="000E0139" w:rsidRPr="000E0139" w:rsidRDefault="000E0139" w:rsidP="000E0139">
      <w:pPr>
        <w:numPr>
          <w:ilvl w:val="0"/>
          <w:numId w:val="41"/>
        </w:numPr>
        <w:ind w:right="-1"/>
        <w:jc w:val="both"/>
        <w:rPr>
          <w:bCs/>
        </w:rPr>
      </w:pPr>
      <w:r w:rsidRPr="000E0139">
        <w:rPr>
          <w:bCs/>
        </w:rPr>
        <w:t>Внесение изменений в смету САУ «СРО «ДЕЛО» на 2021 год.</w:t>
      </w:r>
    </w:p>
    <w:p w14:paraId="19803807" w14:textId="77777777" w:rsidR="000E0139" w:rsidRPr="000E0139" w:rsidRDefault="000E0139" w:rsidP="000E0139">
      <w:pPr>
        <w:ind w:right="-1"/>
        <w:jc w:val="both"/>
        <w:rPr>
          <w:bCs/>
        </w:rPr>
      </w:pPr>
    </w:p>
    <w:p w14:paraId="66F22774" w14:textId="77777777" w:rsidR="000E0139" w:rsidRPr="000E0139" w:rsidRDefault="000E0139" w:rsidP="000E0139">
      <w:pPr>
        <w:numPr>
          <w:ilvl w:val="0"/>
          <w:numId w:val="41"/>
        </w:numPr>
        <w:ind w:right="-1"/>
        <w:jc w:val="both"/>
        <w:rPr>
          <w:bCs/>
        </w:rPr>
      </w:pPr>
      <w:r w:rsidRPr="000E0139">
        <w:rPr>
          <w:bCs/>
        </w:rPr>
        <w:t>Внесение изменений в Устав САУ «СРО «ДЕЛО» (изменения юридического адреса САУ «СРО «ДЕЛО», упразднение Третейского суда при САУ «СРО «ДЕЛО»).</w:t>
      </w:r>
    </w:p>
    <w:p w14:paraId="283579D3" w14:textId="77777777" w:rsidR="00D00C13" w:rsidRDefault="00D00C13" w:rsidP="0050562D">
      <w:pPr>
        <w:ind w:firstLine="737"/>
        <w:jc w:val="both"/>
        <w:rPr>
          <w:bCs/>
        </w:rPr>
      </w:pPr>
    </w:p>
    <w:p w14:paraId="16CCF3B0" w14:textId="04ADCFD9" w:rsidR="004B7587" w:rsidRPr="00EC6D72" w:rsidRDefault="00BE61D3" w:rsidP="00EC6D72">
      <w:pPr>
        <w:ind w:right="55" w:firstLine="708"/>
        <w:jc w:val="both"/>
        <w:rPr>
          <w:b/>
        </w:rPr>
      </w:pPr>
      <w:r w:rsidRPr="001E016C">
        <w:rPr>
          <w:b/>
        </w:rPr>
        <w:t xml:space="preserve">1. </w:t>
      </w:r>
      <w:bookmarkStart w:id="2" w:name="OLE_LINK1"/>
      <w:bookmarkStart w:id="3" w:name="OLE_LINK2"/>
      <w:r w:rsidR="001E016C" w:rsidRPr="001E016C">
        <w:rPr>
          <w:b/>
        </w:rPr>
        <w:t>По первому вопросу</w:t>
      </w:r>
      <w:r w:rsidR="001E016C" w:rsidRPr="001E016C">
        <w:t xml:space="preserve"> </w:t>
      </w:r>
      <w:r w:rsidR="001E016C" w:rsidRPr="00EC6D72">
        <w:rPr>
          <w:b/>
          <w:bCs/>
        </w:rPr>
        <w:t>повестки дня  Общего собрания</w:t>
      </w:r>
      <w:r w:rsidR="00EC6D72">
        <w:rPr>
          <w:b/>
          <w:bCs/>
        </w:rPr>
        <w:t xml:space="preserve"> решили</w:t>
      </w:r>
      <w:r w:rsidR="001E016C" w:rsidRPr="001E016C">
        <w:t xml:space="preserve">  </w:t>
      </w:r>
      <w:r w:rsidR="00D468F7">
        <w:rPr>
          <w:bCs/>
        </w:rPr>
        <w:t xml:space="preserve">утвердить </w:t>
      </w:r>
      <w:r w:rsidR="00D468F7">
        <w:t>бухгалтерскую (финансовую) отчетность САУ «СРО «ДЕЛО» за 20</w:t>
      </w:r>
      <w:r w:rsidR="000E0139">
        <w:t>20</w:t>
      </w:r>
      <w:r w:rsidR="00D468F7">
        <w:t xml:space="preserve"> год и отчет об </w:t>
      </w:r>
      <w:r w:rsidR="00D468F7">
        <w:lastRenderedPageBreak/>
        <w:t>исполнении сметы финансово-хозяйственной деятельности САУ «СРО «ДЕЛО» за 20</w:t>
      </w:r>
      <w:r w:rsidR="000E0139">
        <w:t>20</w:t>
      </w:r>
      <w:r w:rsidR="00D468F7">
        <w:t xml:space="preserve"> год</w:t>
      </w:r>
      <w:r w:rsidR="004B7587" w:rsidRPr="00984994">
        <w:rPr>
          <w:bCs/>
        </w:rPr>
        <w:t>.</w:t>
      </w:r>
    </w:p>
    <w:bookmarkEnd w:id="2"/>
    <w:bookmarkEnd w:id="3"/>
    <w:p w14:paraId="312BE1D1" w14:textId="77777777" w:rsidR="00DC50B7" w:rsidRPr="00052F83" w:rsidRDefault="00DC50B7" w:rsidP="00E43663">
      <w:pPr>
        <w:pStyle w:val="ConsTitle"/>
        <w:widowControl/>
        <w:tabs>
          <w:tab w:val="left" w:pos="284"/>
          <w:tab w:val="left" w:pos="9072"/>
        </w:tabs>
        <w:contextualSpacing/>
        <w:jc w:val="both"/>
        <w:rPr>
          <w:rFonts w:ascii="Times New Roman" w:hAnsi="Times New Roman" w:cs="Times New Roman"/>
          <w:b w:val="0"/>
          <w:sz w:val="24"/>
          <w:szCs w:val="24"/>
        </w:rPr>
      </w:pPr>
    </w:p>
    <w:p w14:paraId="59D6FFB7" w14:textId="2AEB9879" w:rsidR="00116382" w:rsidRDefault="007713D6" w:rsidP="00EC6D72">
      <w:pPr>
        <w:tabs>
          <w:tab w:val="left" w:pos="9072"/>
        </w:tabs>
        <w:ind w:right="55" w:firstLine="708"/>
        <w:jc w:val="both"/>
      </w:pPr>
      <w:bookmarkStart w:id="4" w:name="_Hlk75854817"/>
      <w:r w:rsidRPr="00351514">
        <w:rPr>
          <w:b/>
        </w:rPr>
        <w:t>2. По второму вопросу</w:t>
      </w:r>
      <w:r w:rsidRPr="00351514">
        <w:t xml:space="preserve"> </w:t>
      </w:r>
      <w:proofErr w:type="gramStart"/>
      <w:r w:rsidRPr="00EC6D72">
        <w:rPr>
          <w:b/>
          <w:bCs/>
        </w:rPr>
        <w:t>повестки  дня</w:t>
      </w:r>
      <w:proofErr w:type="gramEnd"/>
      <w:r w:rsidRPr="00EC6D72">
        <w:rPr>
          <w:b/>
          <w:bCs/>
        </w:rPr>
        <w:t xml:space="preserve">  Общего собрания</w:t>
      </w:r>
      <w:r w:rsidR="00EC6D72">
        <w:t xml:space="preserve"> </w:t>
      </w:r>
      <w:r w:rsidR="00EC6D72" w:rsidRPr="00EC6D72">
        <w:rPr>
          <w:b/>
          <w:bCs/>
        </w:rPr>
        <w:t>решили</w:t>
      </w:r>
      <w:r w:rsidRPr="00351514">
        <w:t xml:space="preserve">  </w:t>
      </w:r>
      <w:r w:rsidR="00C357D7">
        <w:t xml:space="preserve">внести следующие изменения </w:t>
      </w:r>
      <w:r w:rsidR="00C357D7">
        <w:rPr>
          <w:rFonts w:eastAsia="Calibri"/>
          <w:lang w:eastAsia="en-US"/>
        </w:rPr>
        <w:t>в смету Союза на 202</w:t>
      </w:r>
      <w:r w:rsidR="00F71134">
        <w:rPr>
          <w:rFonts w:eastAsia="Calibri"/>
          <w:lang w:eastAsia="en-US"/>
        </w:rPr>
        <w:t>1</w:t>
      </w:r>
      <w:r w:rsidR="00C357D7">
        <w:rPr>
          <w:rFonts w:eastAsia="Calibri"/>
          <w:lang w:eastAsia="en-US"/>
        </w:rPr>
        <w:t xml:space="preserve"> год, утвержденную </w:t>
      </w:r>
      <w:r w:rsidR="00C357D7">
        <w:t xml:space="preserve">Общим собранием членов Союза </w:t>
      </w:r>
      <w:r w:rsidR="00F71134">
        <w:t>17.12.2020</w:t>
      </w:r>
      <w:r w:rsidR="00C357D7">
        <w:t xml:space="preserve"> (протокол № 2</w:t>
      </w:r>
      <w:r w:rsidR="00F71134">
        <w:t>2</w:t>
      </w:r>
      <w:r w:rsidR="00C357D7">
        <w:t>):</w:t>
      </w:r>
    </w:p>
    <w:bookmarkEnd w:id="4"/>
    <w:p w14:paraId="060CA916" w14:textId="3AE1E1BB" w:rsidR="00C357D7" w:rsidRDefault="00C357D7" w:rsidP="00567AA2">
      <w:pPr>
        <w:ind w:right="55"/>
        <w:jc w:val="both"/>
      </w:pPr>
    </w:p>
    <w:tbl>
      <w:tblPr>
        <w:tblW w:w="8972" w:type="dxa"/>
        <w:tblInd w:w="118" w:type="dxa"/>
        <w:tblLayout w:type="fixed"/>
        <w:tblLook w:val="04A0" w:firstRow="1" w:lastRow="0" w:firstColumn="1" w:lastColumn="0" w:noHBand="0" w:noVBand="1"/>
      </w:tblPr>
      <w:tblGrid>
        <w:gridCol w:w="2683"/>
        <w:gridCol w:w="1418"/>
        <w:gridCol w:w="1843"/>
        <w:gridCol w:w="1430"/>
        <w:gridCol w:w="46"/>
        <w:gridCol w:w="1501"/>
        <w:gridCol w:w="31"/>
        <w:gridCol w:w="20"/>
      </w:tblGrid>
      <w:tr w:rsidR="00B855F0" w:rsidRPr="00B855F0" w14:paraId="7946FFDF" w14:textId="77777777" w:rsidTr="009D35F5">
        <w:trPr>
          <w:gridAfter w:val="1"/>
          <w:wAfter w:w="20" w:type="dxa"/>
          <w:trHeight w:val="780"/>
        </w:trPr>
        <w:tc>
          <w:tcPr>
            <w:tcW w:w="2683" w:type="dxa"/>
            <w:vMerge w:val="restart"/>
            <w:tcBorders>
              <w:top w:val="single" w:sz="8" w:space="0" w:color="auto"/>
              <w:left w:val="single" w:sz="8" w:space="0" w:color="auto"/>
              <w:bottom w:val="single" w:sz="8" w:space="0" w:color="000000"/>
              <w:right w:val="nil"/>
            </w:tcBorders>
            <w:shd w:val="clear" w:color="auto" w:fill="auto"/>
            <w:noWrap/>
            <w:vAlign w:val="center"/>
            <w:hideMark/>
          </w:tcPr>
          <w:p w14:paraId="37C9540C" w14:textId="77777777" w:rsidR="00B855F0" w:rsidRPr="009D35F5" w:rsidRDefault="00B855F0" w:rsidP="00B855F0">
            <w:pPr>
              <w:jc w:val="center"/>
              <w:rPr>
                <w:b/>
                <w:bCs/>
                <w:i/>
                <w:iCs/>
              </w:rPr>
            </w:pPr>
            <w:r w:rsidRPr="009D35F5">
              <w:rPr>
                <w:b/>
                <w:bCs/>
                <w:i/>
                <w:iCs/>
              </w:rPr>
              <w:t>Статьи поступлений и расходов</w:t>
            </w:r>
          </w:p>
        </w:tc>
        <w:tc>
          <w:tcPr>
            <w:tcW w:w="326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1AA15AB" w14:textId="77777777" w:rsidR="00B855F0" w:rsidRPr="009D35F5" w:rsidRDefault="00B855F0" w:rsidP="00B855F0">
            <w:pPr>
              <w:jc w:val="center"/>
              <w:rPr>
                <w:b/>
                <w:bCs/>
                <w:i/>
                <w:iCs/>
              </w:rPr>
            </w:pPr>
            <w:r w:rsidRPr="009D35F5">
              <w:rPr>
                <w:b/>
                <w:bCs/>
                <w:i/>
                <w:iCs/>
              </w:rPr>
              <w:t>Смета, утвержденная Общим собранием членов Союза от 17.12.2020</w:t>
            </w:r>
          </w:p>
        </w:tc>
        <w:tc>
          <w:tcPr>
            <w:tcW w:w="3008" w:type="dxa"/>
            <w:gridSpan w:val="4"/>
            <w:tcBorders>
              <w:top w:val="single" w:sz="8" w:space="0" w:color="auto"/>
              <w:left w:val="nil"/>
              <w:bottom w:val="single" w:sz="8" w:space="0" w:color="auto"/>
              <w:right w:val="single" w:sz="8" w:space="0" w:color="000000"/>
            </w:tcBorders>
            <w:shd w:val="clear" w:color="auto" w:fill="auto"/>
            <w:vAlign w:val="center"/>
            <w:hideMark/>
          </w:tcPr>
          <w:p w14:paraId="350E1BA3" w14:textId="77777777" w:rsidR="00B855F0" w:rsidRPr="009D35F5" w:rsidRDefault="00B855F0" w:rsidP="00B855F0">
            <w:pPr>
              <w:jc w:val="center"/>
              <w:rPr>
                <w:b/>
                <w:bCs/>
                <w:i/>
                <w:iCs/>
              </w:rPr>
            </w:pPr>
            <w:r w:rsidRPr="009D35F5">
              <w:rPr>
                <w:b/>
                <w:bCs/>
                <w:i/>
                <w:iCs/>
              </w:rPr>
              <w:t>Предлагаемая смета</w:t>
            </w:r>
          </w:p>
        </w:tc>
      </w:tr>
      <w:tr w:rsidR="00B855F0" w:rsidRPr="00B855F0" w14:paraId="203910A2" w14:textId="77777777" w:rsidTr="009D35F5">
        <w:trPr>
          <w:gridAfter w:val="1"/>
          <w:wAfter w:w="20" w:type="dxa"/>
          <w:trHeight w:val="750"/>
        </w:trPr>
        <w:tc>
          <w:tcPr>
            <w:tcW w:w="2683" w:type="dxa"/>
            <w:vMerge/>
            <w:tcBorders>
              <w:top w:val="single" w:sz="8" w:space="0" w:color="auto"/>
              <w:left w:val="single" w:sz="8" w:space="0" w:color="auto"/>
              <w:bottom w:val="single" w:sz="8" w:space="0" w:color="000000"/>
              <w:right w:val="nil"/>
            </w:tcBorders>
            <w:vAlign w:val="center"/>
            <w:hideMark/>
          </w:tcPr>
          <w:p w14:paraId="33D30F0A" w14:textId="77777777" w:rsidR="00B855F0" w:rsidRPr="009D35F5" w:rsidRDefault="00B855F0" w:rsidP="00B855F0">
            <w:pPr>
              <w:rPr>
                <w:b/>
                <w:bCs/>
                <w:i/>
                <w:iCs/>
              </w:rPr>
            </w:pPr>
          </w:p>
        </w:tc>
        <w:tc>
          <w:tcPr>
            <w:tcW w:w="1418" w:type="dxa"/>
            <w:tcBorders>
              <w:top w:val="nil"/>
              <w:left w:val="single" w:sz="8" w:space="0" w:color="auto"/>
              <w:bottom w:val="single" w:sz="8" w:space="0" w:color="auto"/>
              <w:right w:val="single" w:sz="8" w:space="0" w:color="auto"/>
            </w:tcBorders>
            <w:shd w:val="clear" w:color="auto" w:fill="auto"/>
            <w:vAlign w:val="center"/>
            <w:hideMark/>
          </w:tcPr>
          <w:p w14:paraId="42F4C461" w14:textId="77777777" w:rsidR="00B855F0" w:rsidRPr="009D35F5" w:rsidRDefault="00B855F0" w:rsidP="00B855F0">
            <w:pPr>
              <w:jc w:val="center"/>
              <w:rPr>
                <w:b/>
                <w:bCs/>
                <w:i/>
                <w:iCs/>
              </w:rPr>
            </w:pPr>
            <w:r w:rsidRPr="009D35F5">
              <w:rPr>
                <w:b/>
                <w:bCs/>
                <w:i/>
                <w:iCs/>
              </w:rPr>
              <w:t>среднемесячный показатель</w:t>
            </w:r>
          </w:p>
        </w:tc>
        <w:tc>
          <w:tcPr>
            <w:tcW w:w="1843" w:type="dxa"/>
            <w:tcBorders>
              <w:top w:val="nil"/>
              <w:left w:val="nil"/>
              <w:bottom w:val="single" w:sz="8" w:space="0" w:color="auto"/>
              <w:right w:val="single" w:sz="8" w:space="0" w:color="auto"/>
            </w:tcBorders>
            <w:shd w:val="clear" w:color="auto" w:fill="auto"/>
            <w:noWrap/>
            <w:vAlign w:val="center"/>
            <w:hideMark/>
          </w:tcPr>
          <w:p w14:paraId="431E9D99" w14:textId="77777777" w:rsidR="00B855F0" w:rsidRPr="009D35F5" w:rsidRDefault="00B855F0" w:rsidP="00B855F0">
            <w:pPr>
              <w:jc w:val="center"/>
              <w:rPr>
                <w:b/>
                <w:bCs/>
                <w:i/>
                <w:iCs/>
              </w:rPr>
            </w:pPr>
            <w:r w:rsidRPr="009D35F5">
              <w:rPr>
                <w:b/>
                <w:bCs/>
                <w:i/>
                <w:iCs/>
              </w:rPr>
              <w:t>2021 год</w:t>
            </w:r>
          </w:p>
        </w:tc>
        <w:tc>
          <w:tcPr>
            <w:tcW w:w="1430" w:type="dxa"/>
            <w:tcBorders>
              <w:top w:val="nil"/>
              <w:left w:val="nil"/>
              <w:bottom w:val="single" w:sz="8" w:space="0" w:color="auto"/>
              <w:right w:val="single" w:sz="8" w:space="0" w:color="auto"/>
            </w:tcBorders>
            <w:shd w:val="clear" w:color="auto" w:fill="auto"/>
            <w:vAlign w:val="center"/>
            <w:hideMark/>
          </w:tcPr>
          <w:p w14:paraId="0890C0B1" w14:textId="77777777" w:rsidR="00B855F0" w:rsidRPr="009D35F5" w:rsidRDefault="00B855F0" w:rsidP="00B855F0">
            <w:pPr>
              <w:jc w:val="center"/>
              <w:rPr>
                <w:b/>
                <w:bCs/>
                <w:i/>
                <w:iCs/>
              </w:rPr>
            </w:pPr>
            <w:r w:rsidRPr="009D35F5">
              <w:rPr>
                <w:b/>
                <w:bCs/>
                <w:i/>
                <w:iCs/>
              </w:rPr>
              <w:t>среднемесячный показатель</w:t>
            </w:r>
          </w:p>
        </w:tc>
        <w:tc>
          <w:tcPr>
            <w:tcW w:w="1578" w:type="dxa"/>
            <w:gridSpan w:val="3"/>
            <w:tcBorders>
              <w:top w:val="nil"/>
              <w:left w:val="nil"/>
              <w:bottom w:val="single" w:sz="8" w:space="0" w:color="auto"/>
              <w:right w:val="single" w:sz="8" w:space="0" w:color="auto"/>
            </w:tcBorders>
            <w:shd w:val="clear" w:color="auto" w:fill="auto"/>
            <w:noWrap/>
            <w:vAlign w:val="center"/>
            <w:hideMark/>
          </w:tcPr>
          <w:p w14:paraId="343CEC11" w14:textId="77777777" w:rsidR="00B855F0" w:rsidRPr="009D35F5" w:rsidRDefault="00B855F0" w:rsidP="00B855F0">
            <w:pPr>
              <w:jc w:val="center"/>
              <w:rPr>
                <w:b/>
                <w:bCs/>
                <w:i/>
                <w:iCs/>
              </w:rPr>
            </w:pPr>
            <w:r w:rsidRPr="009D35F5">
              <w:rPr>
                <w:b/>
                <w:bCs/>
                <w:i/>
                <w:iCs/>
              </w:rPr>
              <w:t>2021 год</w:t>
            </w:r>
          </w:p>
        </w:tc>
      </w:tr>
      <w:tr w:rsidR="00B855F0" w:rsidRPr="00B855F0" w14:paraId="55F93F61" w14:textId="77777777" w:rsidTr="009D35F5">
        <w:trPr>
          <w:trHeight w:val="585"/>
        </w:trPr>
        <w:tc>
          <w:tcPr>
            <w:tcW w:w="8972" w:type="dxa"/>
            <w:gridSpan w:val="8"/>
            <w:tcBorders>
              <w:top w:val="single" w:sz="8" w:space="0" w:color="auto"/>
              <w:left w:val="nil"/>
              <w:bottom w:val="single" w:sz="8" w:space="0" w:color="auto"/>
              <w:right w:val="nil"/>
            </w:tcBorders>
            <w:shd w:val="clear" w:color="auto" w:fill="auto"/>
            <w:vAlign w:val="center"/>
            <w:hideMark/>
          </w:tcPr>
          <w:p w14:paraId="483FE321" w14:textId="19EF1CF0" w:rsidR="00B855F0" w:rsidRPr="009D35F5" w:rsidRDefault="00B855F0" w:rsidP="00B855F0">
            <w:pPr>
              <w:jc w:val="center"/>
              <w:rPr>
                <w:b/>
                <w:bCs/>
                <w:i/>
                <w:iCs/>
              </w:rPr>
            </w:pPr>
            <w:r w:rsidRPr="009D35F5">
              <w:rPr>
                <w:b/>
                <w:bCs/>
                <w:i/>
                <w:iCs/>
              </w:rPr>
              <w:t xml:space="preserve">Остаток денежных средств Союза на </w:t>
            </w:r>
            <w:proofErr w:type="gramStart"/>
            <w:r w:rsidRPr="009D35F5">
              <w:rPr>
                <w:b/>
                <w:bCs/>
                <w:i/>
                <w:iCs/>
              </w:rPr>
              <w:t>01.01.202</w:t>
            </w:r>
            <w:r w:rsidR="009D35F5">
              <w:rPr>
                <w:b/>
                <w:bCs/>
                <w:i/>
                <w:iCs/>
              </w:rPr>
              <w:t xml:space="preserve">1  </w:t>
            </w:r>
            <w:r w:rsidRPr="009D35F5">
              <w:rPr>
                <w:b/>
                <w:bCs/>
                <w:i/>
                <w:iCs/>
              </w:rPr>
              <w:t>11</w:t>
            </w:r>
            <w:proofErr w:type="gramEnd"/>
            <w:r w:rsidRPr="009D35F5">
              <w:rPr>
                <w:b/>
                <w:bCs/>
                <w:i/>
                <w:iCs/>
              </w:rPr>
              <w:t xml:space="preserve"> 309</w:t>
            </w:r>
            <w:r w:rsidR="009D35F5">
              <w:rPr>
                <w:b/>
                <w:bCs/>
                <w:i/>
                <w:iCs/>
              </w:rPr>
              <w:t> </w:t>
            </w:r>
            <w:r w:rsidRPr="009D35F5">
              <w:rPr>
                <w:b/>
                <w:bCs/>
                <w:i/>
                <w:iCs/>
              </w:rPr>
              <w:t>994</w:t>
            </w:r>
            <w:r w:rsidR="009D35F5">
              <w:rPr>
                <w:b/>
                <w:bCs/>
                <w:i/>
                <w:iCs/>
              </w:rPr>
              <w:t xml:space="preserve"> рублей</w:t>
            </w:r>
          </w:p>
        </w:tc>
      </w:tr>
      <w:tr w:rsidR="00B855F0" w:rsidRPr="00B855F0" w14:paraId="0C65825C" w14:textId="77777777" w:rsidTr="009D35F5">
        <w:trPr>
          <w:trHeight w:val="255"/>
        </w:trPr>
        <w:tc>
          <w:tcPr>
            <w:tcW w:w="8972" w:type="dxa"/>
            <w:gridSpan w:val="8"/>
            <w:tcBorders>
              <w:top w:val="single" w:sz="8" w:space="0" w:color="auto"/>
              <w:left w:val="nil"/>
              <w:bottom w:val="single" w:sz="4" w:space="0" w:color="auto"/>
              <w:right w:val="nil"/>
            </w:tcBorders>
            <w:shd w:val="clear" w:color="auto" w:fill="auto"/>
            <w:vAlign w:val="center"/>
            <w:hideMark/>
          </w:tcPr>
          <w:p w14:paraId="560156A3" w14:textId="77777777" w:rsidR="00B855F0" w:rsidRPr="009D35F5" w:rsidRDefault="00B855F0" w:rsidP="00B855F0">
            <w:pPr>
              <w:jc w:val="center"/>
              <w:rPr>
                <w:b/>
                <w:bCs/>
                <w:sz w:val="22"/>
                <w:szCs w:val="22"/>
              </w:rPr>
            </w:pPr>
            <w:r w:rsidRPr="009D35F5">
              <w:rPr>
                <w:b/>
                <w:bCs/>
                <w:sz w:val="22"/>
                <w:szCs w:val="22"/>
              </w:rPr>
              <w:t>ПОСТУПЛЕНИЯ</w:t>
            </w:r>
          </w:p>
        </w:tc>
      </w:tr>
      <w:tr w:rsidR="00B855F0" w:rsidRPr="00B855F0" w14:paraId="5733610D" w14:textId="77777777" w:rsidTr="009D35F5">
        <w:trPr>
          <w:gridAfter w:val="2"/>
          <w:wAfter w:w="51" w:type="dxa"/>
          <w:trHeight w:val="375"/>
        </w:trPr>
        <w:tc>
          <w:tcPr>
            <w:tcW w:w="268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D46C06A" w14:textId="77777777" w:rsidR="00B855F0" w:rsidRPr="00B855F0" w:rsidRDefault="00B855F0" w:rsidP="00B855F0">
            <w:pPr>
              <w:rPr>
                <w:sz w:val="22"/>
                <w:szCs w:val="22"/>
              </w:rPr>
            </w:pPr>
            <w:r w:rsidRPr="00B855F0">
              <w:rPr>
                <w:sz w:val="22"/>
                <w:szCs w:val="22"/>
              </w:rPr>
              <w:t>Членский взнос (300 человек, 6000 рублей)</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14:paraId="0E5076CE" w14:textId="77777777" w:rsidR="00B855F0" w:rsidRPr="00B855F0" w:rsidRDefault="00B855F0" w:rsidP="00B855F0">
            <w:pPr>
              <w:jc w:val="right"/>
              <w:rPr>
                <w:sz w:val="22"/>
                <w:szCs w:val="22"/>
              </w:rPr>
            </w:pPr>
            <w:r w:rsidRPr="00B855F0">
              <w:rPr>
                <w:sz w:val="22"/>
                <w:szCs w:val="22"/>
              </w:rPr>
              <w:t>1 728 000</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3FEA7D93" w14:textId="77777777" w:rsidR="00B855F0" w:rsidRPr="00B855F0" w:rsidRDefault="00B855F0" w:rsidP="00B855F0">
            <w:pPr>
              <w:jc w:val="right"/>
              <w:rPr>
                <w:sz w:val="22"/>
                <w:szCs w:val="22"/>
              </w:rPr>
            </w:pPr>
            <w:r w:rsidRPr="00B855F0">
              <w:rPr>
                <w:sz w:val="22"/>
                <w:szCs w:val="22"/>
              </w:rPr>
              <w:t>20 736 000</w:t>
            </w:r>
          </w:p>
        </w:tc>
        <w:tc>
          <w:tcPr>
            <w:tcW w:w="1476" w:type="dxa"/>
            <w:gridSpan w:val="2"/>
            <w:tcBorders>
              <w:top w:val="nil"/>
              <w:left w:val="nil"/>
              <w:bottom w:val="single" w:sz="4" w:space="0" w:color="auto"/>
              <w:right w:val="single" w:sz="4" w:space="0" w:color="auto"/>
            </w:tcBorders>
            <w:shd w:val="clear" w:color="auto" w:fill="FFFFFF" w:themeFill="background1"/>
            <w:noWrap/>
            <w:vAlign w:val="center"/>
            <w:hideMark/>
          </w:tcPr>
          <w:p w14:paraId="21E047D9" w14:textId="77777777" w:rsidR="00B855F0" w:rsidRPr="00B855F0" w:rsidRDefault="00B855F0" w:rsidP="00B855F0">
            <w:pPr>
              <w:jc w:val="right"/>
              <w:rPr>
                <w:sz w:val="22"/>
                <w:szCs w:val="22"/>
              </w:rPr>
            </w:pPr>
            <w:r w:rsidRPr="00B855F0">
              <w:rPr>
                <w:sz w:val="22"/>
                <w:szCs w:val="22"/>
              </w:rPr>
              <w:t>2 000 000</w:t>
            </w:r>
          </w:p>
        </w:tc>
        <w:tc>
          <w:tcPr>
            <w:tcW w:w="1501" w:type="dxa"/>
            <w:tcBorders>
              <w:top w:val="nil"/>
              <w:left w:val="nil"/>
              <w:bottom w:val="single" w:sz="4" w:space="0" w:color="auto"/>
              <w:right w:val="single" w:sz="4" w:space="0" w:color="auto"/>
            </w:tcBorders>
            <w:shd w:val="clear" w:color="auto" w:fill="FFFFFF" w:themeFill="background1"/>
            <w:noWrap/>
            <w:vAlign w:val="center"/>
            <w:hideMark/>
          </w:tcPr>
          <w:p w14:paraId="34310256" w14:textId="77777777" w:rsidR="00B855F0" w:rsidRPr="00B855F0" w:rsidRDefault="00B855F0" w:rsidP="00B855F0">
            <w:pPr>
              <w:jc w:val="right"/>
              <w:rPr>
                <w:sz w:val="22"/>
                <w:szCs w:val="22"/>
              </w:rPr>
            </w:pPr>
            <w:r w:rsidRPr="00B855F0">
              <w:rPr>
                <w:sz w:val="22"/>
                <w:szCs w:val="22"/>
              </w:rPr>
              <w:t>24 000 000</w:t>
            </w:r>
          </w:p>
        </w:tc>
      </w:tr>
      <w:tr w:rsidR="00B855F0" w:rsidRPr="00B855F0" w14:paraId="40AF0BE3" w14:textId="77777777" w:rsidTr="009D35F5">
        <w:trPr>
          <w:gridAfter w:val="2"/>
          <w:wAfter w:w="51" w:type="dxa"/>
          <w:trHeight w:val="390"/>
        </w:trPr>
        <w:tc>
          <w:tcPr>
            <w:tcW w:w="2683"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91F1852" w14:textId="77777777" w:rsidR="00B855F0" w:rsidRPr="00B855F0" w:rsidRDefault="00B855F0" w:rsidP="00B855F0">
            <w:pPr>
              <w:rPr>
                <w:sz w:val="22"/>
                <w:szCs w:val="22"/>
              </w:rPr>
            </w:pPr>
            <w:r w:rsidRPr="00B855F0">
              <w:rPr>
                <w:sz w:val="22"/>
                <w:szCs w:val="22"/>
              </w:rPr>
              <w:t>Целевые взносы за аккредитацию</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14:paraId="68F4F181" w14:textId="77777777" w:rsidR="00B855F0" w:rsidRPr="00B855F0" w:rsidRDefault="00B855F0" w:rsidP="00B855F0">
            <w:pPr>
              <w:jc w:val="right"/>
              <w:rPr>
                <w:sz w:val="22"/>
                <w:szCs w:val="22"/>
              </w:rPr>
            </w:pPr>
            <w:r w:rsidRPr="00B855F0">
              <w:rPr>
                <w:sz w:val="22"/>
                <w:szCs w:val="22"/>
              </w:rPr>
              <w:t>500 000</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17E1DB66" w14:textId="77777777" w:rsidR="00B855F0" w:rsidRPr="00B855F0" w:rsidRDefault="00B855F0" w:rsidP="00B855F0">
            <w:pPr>
              <w:jc w:val="right"/>
              <w:rPr>
                <w:sz w:val="22"/>
                <w:szCs w:val="22"/>
              </w:rPr>
            </w:pPr>
            <w:r w:rsidRPr="00B855F0">
              <w:rPr>
                <w:sz w:val="22"/>
                <w:szCs w:val="22"/>
              </w:rPr>
              <w:t>6 000 000</w:t>
            </w:r>
          </w:p>
        </w:tc>
        <w:tc>
          <w:tcPr>
            <w:tcW w:w="1476" w:type="dxa"/>
            <w:gridSpan w:val="2"/>
            <w:tcBorders>
              <w:top w:val="nil"/>
              <w:left w:val="nil"/>
              <w:bottom w:val="single" w:sz="4" w:space="0" w:color="auto"/>
              <w:right w:val="single" w:sz="4" w:space="0" w:color="auto"/>
            </w:tcBorders>
            <w:shd w:val="clear" w:color="auto" w:fill="FFFFFF" w:themeFill="background1"/>
            <w:noWrap/>
            <w:vAlign w:val="center"/>
            <w:hideMark/>
          </w:tcPr>
          <w:p w14:paraId="4EAAA35B" w14:textId="77777777" w:rsidR="00B855F0" w:rsidRPr="00B855F0" w:rsidRDefault="00B855F0" w:rsidP="00B855F0">
            <w:pPr>
              <w:jc w:val="right"/>
              <w:rPr>
                <w:sz w:val="22"/>
                <w:szCs w:val="22"/>
              </w:rPr>
            </w:pPr>
            <w:r w:rsidRPr="00B855F0">
              <w:rPr>
                <w:sz w:val="22"/>
                <w:szCs w:val="22"/>
              </w:rPr>
              <w:t>458 333</w:t>
            </w:r>
          </w:p>
        </w:tc>
        <w:tc>
          <w:tcPr>
            <w:tcW w:w="1501" w:type="dxa"/>
            <w:tcBorders>
              <w:top w:val="nil"/>
              <w:left w:val="nil"/>
              <w:bottom w:val="single" w:sz="4" w:space="0" w:color="auto"/>
              <w:right w:val="single" w:sz="4" w:space="0" w:color="auto"/>
            </w:tcBorders>
            <w:shd w:val="clear" w:color="auto" w:fill="FFFFFF" w:themeFill="background1"/>
            <w:noWrap/>
            <w:vAlign w:val="center"/>
            <w:hideMark/>
          </w:tcPr>
          <w:p w14:paraId="0349C8F5" w14:textId="77777777" w:rsidR="00B855F0" w:rsidRPr="00B855F0" w:rsidRDefault="00B855F0" w:rsidP="00B855F0">
            <w:pPr>
              <w:jc w:val="right"/>
              <w:rPr>
                <w:sz w:val="22"/>
                <w:szCs w:val="22"/>
              </w:rPr>
            </w:pPr>
            <w:r w:rsidRPr="00B855F0">
              <w:rPr>
                <w:sz w:val="22"/>
                <w:szCs w:val="22"/>
              </w:rPr>
              <w:t>5 500 000</w:t>
            </w:r>
          </w:p>
        </w:tc>
      </w:tr>
      <w:tr w:rsidR="00B855F0" w:rsidRPr="00B855F0" w14:paraId="7D96FF05" w14:textId="77777777" w:rsidTr="009D35F5">
        <w:trPr>
          <w:gridAfter w:val="2"/>
          <w:wAfter w:w="51" w:type="dxa"/>
          <w:trHeight w:val="330"/>
        </w:trPr>
        <w:tc>
          <w:tcPr>
            <w:tcW w:w="2683" w:type="dxa"/>
            <w:tcBorders>
              <w:top w:val="nil"/>
              <w:left w:val="single" w:sz="4" w:space="0" w:color="auto"/>
              <w:bottom w:val="single" w:sz="8" w:space="0" w:color="auto"/>
              <w:right w:val="single" w:sz="4" w:space="0" w:color="auto"/>
            </w:tcBorders>
            <w:shd w:val="clear" w:color="auto" w:fill="auto"/>
            <w:noWrap/>
            <w:vAlign w:val="center"/>
            <w:hideMark/>
          </w:tcPr>
          <w:p w14:paraId="1667D5BE" w14:textId="77777777" w:rsidR="00B855F0" w:rsidRPr="00B855F0" w:rsidRDefault="00B855F0" w:rsidP="00B855F0">
            <w:pPr>
              <w:rPr>
                <w:b/>
                <w:bCs/>
                <w:i/>
                <w:iCs/>
                <w:sz w:val="22"/>
                <w:szCs w:val="22"/>
                <w:u w:val="single"/>
              </w:rPr>
            </w:pPr>
            <w:r w:rsidRPr="00B855F0">
              <w:rPr>
                <w:b/>
                <w:bCs/>
                <w:i/>
                <w:iCs/>
                <w:sz w:val="22"/>
                <w:szCs w:val="22"/>
                <w:u w:val="single"/>
              </w:rPr>
              <w:t>ИТОГО</w:t>
            </w:r>
          </w:p>
        </w:tc>
        <w:tc>
          <w:tcPr>
            <w:tcW w:w="1418" w:type="dxa"/>
            <w:tcBorders>
              <w:top w:val="nil"/>
              <w:left w:val="nil"/>
              <w:bottom w:val="single" w:sz="8" w:space="0" w:color="auto"/>
              <w:right w:val="single" w:sz="4" w:space="0" w:color="auto"/>
            </w:tcBorders>
            <w:shd w:val="clear" w:color="auto" w:fill="auto"/>
            <w:noWrap/>
            <w:vAlign w:val="center"/>
            <w:hideMark/>
          </w:tcPr>
          <w:p w14:paraId="287F8F13" w14:textId="77777777" w:rsidR="00B855F0" w:rsidRPr="00B855F0" w:rsidRDefault="00B855F0" w:rsidP="00B855F0">
            <w:pPr>
              <w:jc w:val="right"/>
              <w:rPr>
                <w:b/>
                <w:bCs/>
                <w:sz w:val="22"/>
                <w:szCs w:val="22"/>
              </w:rPr>
            </w:pPr>
            <w:r w:rsidRPr="00B855F0">
              <w:rPr>
                <w:b/>
                <w:bCs/>
                <w:sz w:val="22"/>
                <w:szCs w:val="22"/>
              </w:rPr>
              <w:t>2 228 000</w:t>
            </w:r>
          </w:p>
        </w:tc>
        <w:tc>
          <w:tcPr>
            <w:tcW w:w="1843" w:type="dxa"/>
            <w:tcBorders>
              <w:top w:val="nil"/>
              <w:left w:val="nil"/>
              <w:bottom w:val="single" w:sz="8" w:space="0" w:color="auto"/>
              <w:right w:val="single" w:sz="4" w:space="0" w:color="auto"/>
            </w:tcBorders>
            <w:shd w:val="clear" w:color="auto" w:fill="auto"/>
            <w:noWrap/>
            <w:vAlign w:val="center"/>
            <w:hideMark/>
          </w:tcPr>
          <w:p w14:paraId="40A09675" w14:textId="77777777" w:rsidR="00B855F0" w:rsidRPr="00B855F0" w:rsidRDefault="00B855F0" w:rsidP="00B855F0">
            <w:pPr>
              <w:jc w:val="right"/>
              <w:rPr>
                <w:b/>
                <w:bCs/>
                <w:sz w:val="22"/>
                <w:szCs w:val="22"/>
              </w:rPr>
            </w:pPr>
            <w:r w:rsidRPr="00B855F0">
              <w:rPr>
                <w:b/>
                <w:bCs/>
                <w:sz w:val="22"/>
                <w:szCs w:val="22"/>
              </w:rPr>
              <w:t>26 736 000</w:t>
            </w:r>
          </w:p>
        </w:tc>
        <w:tc>
          <w:tcPr>
            <w:tcW w:w="1476" w:type="dxa"/>
            <w:gridSpan w:val="2"/>
            <w:tcBorders>
              <w:top w:val="nil"/>
              <w:left w:val="nil"/>
              <w:bottom w:val="single" w:sz="8" w:space="0" w:color="auto"/>
              <w:right w:val="single" w:sz="4" w:space="0" w:color="auto"/>
            </w:tcBorders>
            <w:shd w:val="clear" w:color="auto" w:fill="auto"/>
            <w:noWrap/>
            <w:vAlign w:val="center"/>
            <w:hideMark/>
          </w:tcPr>
          <w:p w14:paraId="6BB8D613" w14:textId="77777777" w:rsidR="00B855F0" w:rsidRPr="00B855F0" w:rsidRDefault="00B855F0" w:rsidP="00B855F0">
            <w:pPr>
              <w:jc w:val="right"/>
              <w:rPr>
                <w:b/>
                <w:bCs/>
                <w:sz w:val="22"/>
                <w:szCs w:val="22"/>
              </w:rPr>
            </w:pPr>
            <w:r w:rsidRPr="00B855F0">
              <w:rPr>
                <w:b/>
                <w:bCs/>
                <w:sz w:val="22"/>
                <w:szCs w:val="22"/>
              </w:rPr>
              <w:t>2 458 333</w:t>
            </w:r>
          </w:p>
        </w:tc>
        <w:tc>
          <w:tcPr>
            <w:tcW w:w="1501" w:type="dxa"/>
            <w:tcBorders>
              <w:top w:val="nil"/>
              <w:left w:val="nil"/>
              <w:bottom w:val="single" w:sz="8" w:space="0" w:color="auto"/>
              <w:right w:val="single" w:sz="4" w:space="0" w:color="auto"/>
            </w:tcBorders>
            <w:shd w:val="clear" w:color="auto" w:fill="auto"/>
            <w:noWrap/>
            <w:vAlign w:val="center"/>
            <w:hideMark/>
          </w:tcPr>
          <w:p w14:paraId="2CF9935C" w14:textId="77777777" w:rsidR="00B855F0" w:rsidRPr="00B855F0" w:rsidRDefault="00B855F0" w:rsidP="00B855F0">
            <w:pPr>
              <w:jc w:val="right"/>
              <w:rPr>
                <w:b/>
                <w:bCs/>
                <w:sz w:val="22"/>
                <w:szCs w:val="22"/>
              </w:rPr>
            </w:pPr>
            <w:r w:rsidRPr="00B855F0">
              <w:rPr>
                <w:b/>
                <w:bCs/>
                <w:sz w:val="22"/>
                <w:szCs w:val="22"/>
              </w:rPr>
              <w:t>29 500 000</w:t>
            </w:r>
          </w:p>
        </w:tc>
      </w:tr>
      <w:tr w:rsidR="00B855F0" w:rsidRPr="00B855F0" w14:paraId="4DBA06E1" w14:textId="77777777" w:rsidTr="009D35F5">
        <w:trPr>
          <w:trHeight w:val="255"/>
        </w:trPr>
        <w:tc>
          <w:tcPr>
            <w:tcW w:w="8972" w:type="dxa"/>
            <w:gridSpan w:val="8"/>
            <w:tcBorders>
              <w:top w:val="nil"/>
              <w:left w:val="nil"/>
              <w:bottom w:val="nil"/>
              <w:right w:val="nil"/>
            </w:tcBorders>
            <w:shd w:val="clear" w:color="auto" w:fill="auto"/>
            <w:noWrap/>
            <w:vAlign w:val="center"/>
            <w:hideMark/>
          </w:tcPr>
          <w:p w14:paraId="24C2516A" w14:textId="77777777" w:rsidR="00B855F0" w:rsidRPr="00B855F0" w:rsidRDefault="00B855F0" w:rsidP="00B855F0">
            <w:pPr>
              <w:jc w:val="center"/>
              <w:rPr>
                <w:b/>
                <w:bCs/>
                <w:sz w:val="22"/>
                <w:szCs w:val="22"/>
              </w:rPr>
            </w:pPr>
            <w:r w:rsidRPr="00B855F0">
              <w:rPr>
                <w:b/>
                <w:bCs/>
                <w:sz w:val="22"/>
                <w:szCs w:val="22"/>
              </w:rPr>
              <w:t>РАСХОДЫ</w:t>
            </w:r>
          </w:p>
        </w:tc>
      </w:tr>
      <w:tr w:rsidR="00B855F0" w:rsidRPr="00B855F0" w14:paraId="45D96B17" w14:textId="77777777" w:rsidTr="009D35F5">
        <w:trPr>
          <w:gridAfter w:val="1"/>
          <w:wAfter w:w="20" w:type="dxa"/>
          <w:trHeight w:val="375"/>
        </w:trPr>
        <w:tc>
          <w:tcPr>
            <w:tcW w:w="26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A6C87E" w14:textId="77777777" w:rsidR="00B855F0" w:rsidRPr="00B855F0" w:rsidRDefault="00B855F0" w:rsidP="00B855F0">
            <w:pPr>
              <w:rPr>
                <w:sz w:val="22"/>
                <w:szCs w:val="22"/>
              </w:rPr>
            </w:pPr>
            <w:r w:rsidRPr="00B855F0">
              <w:rPr>
                <w:sz w:val="22"/>
                <w:szCs w:val="22"/>
              </w:rPr>
              <w:t>Оплата труда</w:t>
            </w: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D66730C" w14:textId="77777777" w:rsidR="00B855F0" w:rsidRPr="00B855F0" w:rsidRDefault="00B855F0" w:rsidP="00B855F0">
            <w:pPr>
              <w:jc w:val="right"/>
              <w:rPr>
                <w:sz w:val="22"/>
                <w:szCs w:val="22"/>
              </w:rPr>
            </w:pPr>
            <w:r w:rsidRPr="00B855F0">
              <w:rPr>
                <w:sz w:val="22"/>
                <w:szCs w:val="22"/>
              </w:rPr>
              <w:t>930 000</w:t>
            </w:r>
          </w:p>
        </w:tc>
        <w:tc>
          <w:tcPr>
            <w:tcW w:w="18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E587525" w14:textId="77777777" w:rsidR="00B855F0" w:rsidRPr="00B855F0" w:rsidRDefault="00B855F0" w:rsidP="00B855F0">
            <w:pPr>
              <w:jc w:val="right"/>
              <w:rPr>
                <w:sz w:val="22"/>
                <w:szCs w:val="22"/>
              </w:rPr>
            </w:pPr>
            <w:r w:rsidRPr="00B855F0">
              <w:rPr>
                <w:sz w:val="22"/>
                <w:szCs w:val="22"/>
              </w:rPr>
              <w:t>11 160 000</w:t>
            </w:r>
          </w:p>
        </w:tc>
        <w:tc>
          <w:tcPr>
            <w:tcW w:w="143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292C17E" w14:textId="77777777" w:rsidR="00B855F0" w:rsidRPr="00B855F0" w:rsidRDefault="00B855F0" w:rsidP="00B855F0">
            <w:pPr>
              <w:jc w:val="right"/>
              <w:rPr>
                <w:sz w:val="22"/>
                <w:szCs w:val="22"/>
              </w:rPr>
            </w:pPr>
            <w:r w:rsidRPr="00B855F0">
              <w:rPr>
                <w:sz w:val="22"/>
                <w:szCs w:val="22"/>
              </w:rPr>
              <w:t>1 045 000</w:t>
            </w:r>
          </w:p>
        </w:tc>
        <w:tc>
          <w:tcPr>
            <w:tcW w:w="1578" w:type="dxa"/>
            <w:gridSpan w:val="3"/>
            <w:tcBorders>
              <w:top w:val="single" w:sz="4" w:space="0" w:color="auto"/>
              <w:left w:val="nil"/>
              <w:bottom w:val="single" w:sz="4" w:space="0" w:color="auto"/>
              <w:right w:val="single" w:sz="4" w:space="0" w:color="auto"/>
            </w:tcBorders>
            <w:shd w:val="clear" w:color="auto" w:fill="FFFFFF" w:themeFill="background1"/>
            <w:noWrap/>
            <w:vAlign w:val="center"/>
            <w:hideMark/>
          </w:tcPr>
          <w:p w14:paraId="1315C955" w14:textId="77777777" w:rsidR="00B855F0" w:rsidRPr="00B855F0" w:rsidRDefault="00B855F0" w:rsidP="00B855F0">
            <w:pPr>
              <w:jc w:val="right"/>
              <w:rPr>
                <w:sz w:val="22"/>
                <w:szCs w:val="22"/>
              </w:rPr>
            </w:pPr>
            <w:r w:rsidRPr="00B855F0">
              <w:rPr>
                <w:sz w:val="22"/>
                <w:szCs w:val="22"/>
              </w:rPr>
              <w:t>12 540 000</w:t>
            </w:r>
          </w:p>
        </w:tc>
      </w:tr>
      <w:tr w:rsidR="00B855F0" w:rsidRPr="00B855F0" w14:paraId="4B95990C" w14:textId="77777777" w:rsidTr="009D35F5">
        <w:trPr>
          <w:gridAfter w:val="1"/>
          <w:wAfter w:w="20" w:type="dxa"/>
          <w:trHeight w:val="360"/>
        </w:trPr>
        <w:tc>
          <w:tcPr>
            <w:tcW w:w="268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0EE2773" w14:textId="77777777" w:rsidR="00B855F0" w:rsidRPr="00B855F0" w:rsidRDefault="00B855F0" w:rsidP="00B855F0">
            <w:pPr>
              <w:rPr>
                <w:sz w:val="22"/>
                <w:szCs w:val="22"/>
              </w:rPr>
            </w:pPr>
            <w:r w:rsidRPr="00B855F0">
              <w:rPr>
                <w:sz w:val="22"/>
                <w:szCs w:val="22"/>
              </w:rPr>
              <w:t>Премиальный фонд</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14:paraId="0B6C354E" w14:textId="77777777" w:rsidR="00B855F0" w:rsidRPr="00B855F0" w:rsidRDefault="00B855F0" w:rsidP="00B855F0">
            <w:pPr>
              <w:rPr>
                <w:sz w:val="22"/>
                <w:szCs w:val="22"/>
              </w:rPr>
            </w:pPr>
            <w:r w:rsidRPr="00B855F0">
              <w:rPr>
                <w:sz w:val="22"/>
                <w:szCs w:val="22"/>
              </w:rPr>
              <w:t> </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5145B299" w14:textId="77777777" w:rsidR="00B855F0" w:rsidRPr="00B855F0" w:rsidRDefault="00B855F0" w:rsidP="00B855F0">
            <w:pPr>
              <w:jc w:val="right"/>
              <w:rPr>
                <w:sz w:val="22"/>
                <w:szCs w:val="22"/>
              </w:rPr>
            </w:pPr>
            <w:r w:rsidRPr="00B855F0">
              <w:rPr>
                <w:sz w:val="22"/>
                <w:szCs w:val="22"/>
              </w:rPr>
              <w:t>930 000</w:t>
            </w:r>
          </w:p>
        </w:tc>
        <w:tc>
          <w:tcPr>
            <w:tcW w:w="1430" w:type="dxa"/>
            <w:tcBorders>
              <w:top w:val="nil"/>
              <w:left w:val="nil"/>
              <w:bottom w:val="single" w:sz="4" w:space="0" w:color="auto"/>
              <w:right w:val="single" w:sz="4" w:space="0" w:color="auto"/>
            </w:tcBorders>
            <w:shd w:val="clear" w:color="auto" w:fill="FFFFFF" w:themeFill="background1"/>
            <w:noWrap/>
            <w:vAlign w:val="center"/>
            <w:hideMark/>
          </w:tcPr>
          <w:p w14:paraId="79E1796F" w14:textId="77777777" w:rsidR="00B855F0" w:rsidRPr="00B855F0" w:rsidRDefault="00B855F0" w:rsidP="00B855F0">
            <w:pPr>
              <w:rPr>
                <w:sz w:val="22"/>
                <w:szCs w:val="22"/>
              </w:rPr>
            </w:pPr>
            <w:r w:rsidRPr="00B855F0">
              <w:rPr>
                <w:sz w:val="22"/>
                <w:szCs w:val="22"/>
              </w:rPr>
              <w:t> </w:t>
            </w:r>
          </w:p>
        </w:tc>
        <w:tc>
          <w:tcPr>
            <w:tcW w:w="1578" w:type="dxa"/>
            <w:gridSpan w:val="3"/>
            <w:tcBorders>
              <w:top w:val="nil"/>
              <w:left w:val="nil"/>
              <w:bottom w:val="single" w:sz="4" w:space="0" w:color="auto"/>
              <w:right w:val="single" w:sz="4" w:space="0" w:color="auto"/>
            </w:tcBorders>
            <w:shd w:val="clear" w:color="auto" w:fill="FFFFFF" w:themeFill="background1"/>
            <w:noWrap/>
            <w:vAlign w:val="center"/>
            <w:hideMark/>
          </w:tcPr>
          <w:p w14:paraId="59FCA011" w14:textId="77777777" w:rsidR="00B855F0" w:rsidRPr="00B855F0" w:rsidRDefault="00B855F0" w:rsidP="00B855F0">
            <w:pPr>
              <w:jc w:val="right"/>
              <w:rPr>
                <w:sz w:val="22"/>
                <w:szCs w:val="22"/>
              </w:rPr>
            </w:pPr>
            <w:r w:rsidRPr="00B855F0">
              <w:rPr>
                <w:sz w:val="22"/>
                <w:szCs w:val="22"/>
              </w:rPr>
              <w:t>1 045 000</w:t>
            </w:r>
          </w:p>
        </w:tc>
      </w:tr>
      <w:tr w:rsidR="00B855F0" w:rsidRPr="00B855F0" w14:paraId="78FB05DD" w14:textId="77777777" w:rsidTr="009D35F5">
        <w:trPr>
          <w:gridAfter w:val="1"/>
          <w:wAfter w:w="20" w:type="dxa"/>
          <w:trHeight w:val="375"/>
        </w:trPr>
        <w:tc>
          <w:tcPr>
            <w:tcW w:w="268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51D3847" w14:textId="77777777" w:rsidR="00B855F0" w:rsidRPr="00B855F0" w:rsidRDefault="00B855F0" w:rsidP="00B855F0">
            <w:pPr>
              <w:rPr>
                <w:sz w:val="22"/>
                <w:szCs w:val="22"/>
              </w:rPr>
            </w:pPr>
            <w:r w:rsidRPr="00B855F0">
              <w:rPr>
                <w:sz w:val="22"/>
                <w:szCs w:val="22"/>
              </w:rPr>
              <w:t>Налоговые отчисления (с заработной платы, УСН)</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14:paraId="0D04CA3F" w14:textId="77777777" w:rsidR="00B855F0" w:rsidRPr="00B855F0" w:rsidRDefault="00B855F0" w:rsidP="00B855F0">
            <w:pPr>
              <w:jc w:val="right"/>
              <w:rPr>
                <w:sz w:val="22"/>
                <w:szCs w:val="22"/>
              </w:rPr>
            </w:pPr>
            <w:r w:rsidRPr="00B855F0">
              <w:rPr>
                <w:sz w:val="22"/>
                <w:szCs w:val="22"/>
              </w:rPr>
              <w:t>308 333</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0BCF8D2F" w14:textId="77777777" w:rsidR="00B855F0" w:rsidRPr="00B855F0" w:rsidRDefault="00B855F0" w:rsidP="00B855F0">
            <w:pPr>
              <w:jc w:val="right"/>
              <w:rPr>
                <w:sz w:val="22"/>
                <w:szCs w:val="22"/>
              </w:rPr>
            </w:pPr>
            <w:r w:rsidRPr="00B855F0">
              <w:rPr>
                <w:sz w:val="22"/>
                <w:szCs w:val="22"/>
              </w:rPr>
              <w:t>3 700 000</w:t>
            </w:r>
          </w:p>
        </w:tc>
        <w:tc>
          <w:tcPr>
            <w:tcW w:w="1430" w:type="dxa"/>
            <w:tcBorders>
              <w:top w:val="nil"/>
              <w:left w:val="nil"/>
              <w:bottom w:val="single" w:sz="4" w:space="0" w:color="auto"/>
              <w:right w:val="single" w:sz="4" w:space="0" w:color="auto"/>
            </w:tcBorders>
            <w:shd w:val="clear" w:color="auto" w:fill="FFFFFF" w:themeFill="background1"/>
            <w:noWrap/>
            <w:vAlign w:val="center"/>
            <w:hideMark/>
          </w:tcPr>
          <w:p w14:paraId="346803B0" w14:textId="77777777" w:rsidR="00B855F0" w:rsidRPr="00B855F0" w:rsidRDefault="00B855F0" w:rsidP="00B855F0">
            <w:pPr>
              <w:jc w:val="right"/>
              <w:rPr>
                <w:sz w:val="22"/>
                <w:szCs w:val="22"/>
              </w:rPr>
            </w:pPr>
            <w:r w:rsidRPr="00B855F0">
              <w:rPr>
                <w:sz w:val="22"/>
                <w:szCs w:val="22"/>
              </w:rPr>
              <w:t>358 333</w:t>
            </w:r>
          </w:p>
        </w:tc>
        <w:tc>
          <w:tcPr>
            <w:tcW w:w="1578" w:type="dxa"/>
            <w:gridSpan w:val="3"/>
            <w:tcBorders>
              <w:top w:val="nil"/>
              <w:left w:val="nil"/>
              <w:bottom w:val="single" w:sz="4" w:space="0" w:color="auto"/>
              <w:right w:val="single" w:sz="4" w:space="0" w:color="auto"/>
            </w:tcBorders>
            <w:shd w:val="clear" w:color="auto" w:fill="FFFFFF" w:themeFill="background1"/>
            <w:noWrap/>
            <w:vAlign w:val="center"/>
            <w:hideMark/>
          </w:tcPr>
          <w:p w14:paraId="156258F2" w14:textId="77777777" w:rsidR="00B855F0" w:rsidRPr="00B855F0" w:rsidRDefault="00B855F0" w:rsidP="00B855F0">
            <w:pPr>
              <w:jc w:val="right"/>
              <w:rPr>
                <w:sz w:val="22"/>
                <w:szCs w:val="22"/>
              </w:rPr>
            </w:pPr>
            <w:r w:rsidRPr="00B855F0">
              <w:rPr>
                <w:sz w:val="22"/>
                <w:szCs w:val="22"/>
              </w:rPr>
              <w:t>4 300 000</w:t>
            </w:r>
          </w:p>
        </w:tc>
      </w:tr>
      <w:tr w:rsidR="00B855F0" w:rsidRPr="00B855F0" w14:paraId="375C8616" w14:textId="77777777" w:rsidTr="009D35F5">
        <w:trPr>
          <w:gridAfter w:val="1"/>
          <w:wAfter w:w="20" w:type="dxa"/>
          <w:trHeight w:val="390"/>
        </w:trPr>
        <w:tc>
          <w:tcPr>
            <w:tcW w:w="268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11CFA34" w14:textId="77777777" w:rsidR="00B855F0" w:rsidRPr="00B855F0" w:rsidRDefault="00B855F0" w:rsidP="00B855F0">
            <w:pPr>
              <w:rPr>
                <w:sz w:val="22"/>
                <w:szCs w:val="22"/>
              </w:rPr>
            </w:pPr>
            <w:r w:rsidRPr="00B855F0">
              <w:rPr>
                <w:sz w:val="22"/>
                <w:szCs w:val="22"/>
              </w:rPr>
              <w:t>Привлечение специалистов</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14:paraId="5FB76DBD" w14:textId="77777777" w:rsidR="00B855F0" w:rsidRPr="00B855F0" w:rsidRDefault="00B855F0" w:rsidP="00B855F0">
            <w:pPr>
              <w:rPr>
                <w:sz w:val="22"/>
                <w:szCs w:val="22"/>
              </w:rPr>
            </w:pPr>
            <w:r w:rsidRPr="00B855F0">
              <w:rPr>
                <w:sz w:val="22"/>
                <w:szCs w:val="22"/>
              </w:rPr>
              <w:t> </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1AF9C521" w14:textId="77777777" w:rsidR="00B855F0" w:rsidRPr="00B855F0" w:rsidRDefault="00B855F0" w:rsidP="00B855F0">
            <w:pPr>
              <w:jc w:val="right"/>
              <w:rPr>
                <w:sz w:val="22"/>
                <w:szCs w:val="22"/>
              </w:rPr>
            </w:pPr>
            <w:r w:rsidRPr="00B855F0">
              <w:rPr>
                <w:sz w:val="22"/>
                <w:szCs w:val="22"/>
              </w:rPr>
              <w:t>350 000</w:t>
            </w:r>
          </w:p>
        </w:tc>
        <w:tc>
          <w:tcPr>
            <w:tcW w:w="1430" w:type="dxa"/>
            <w:tcBorders>
              <w:top w:val="nil"/>
              <w:left w:val="nil"/>
              <w:bottom w:val="single" w:sz="4" w:space="0" w:color="auto"/>
              <w:right w:val="single" w:sz="4" w:space="0" w:color="auto"/>
            </w:tcBorders>
            <w:shd w:val="clear" w:color="auto" w:fill="FFFFFF" w:themeFill="background1"/>
            <w:noWrap/>
            <w:vAlign w:val="center"/>
            <w:hideMark/>
          </w:tcPr>
          <w:p w14:paraId="7B0C31D1" w14:textId="77777777" w:rsidR="00B855F0" w:rsidRPr="00B855F0" w:rsidRDefault="00B855F0" w:rsidP="00B855F0">
            <w:pPr>
              <w:rPr>
                <w:sz w:val="22"/>
                <w:szCs w:val="22"/>
              </w:rPr>
            </w:pPr>
            <w:r w:rsidRPr="00B855F0">
              <w:rPr>
                <w:sz w:val="22"/>
                <w:szCs w:val="22"/>
              </w:rPr>
              <w:t> </w:t>
            </w:r>
          </w:p>
        </w:tc>
        <w:tc>
          <w:tcPr>
            <w:tcW w:w="1578" w:type="dxa"/>
            <w:gridSpan w:val="3"/>
            <w:tcBorders>
              <w:top w:val="nil"/>
              <w:left w:val="nil"/>
              <w:bottom w:val="single" w:sz="4" w:space="0" w:color="auto"/>
              <w:right w:val="single" w:sz="4" w:space="0" w:color="auto"/>
            </w:tcBorders>
            <w:shd w:val="clear" w:color="auto" w:fill="FFFFFF" w:themeFill="background1"/>
            <w:noWrap/>
            <w:vAlign w:val="center"/>
            <w:hideMark/>
          </w:tcPr>
          <w:p w14:paraId="1DE00CEC" w14:textId="77777777" w:rsidR="00B855F0" w:rsidRPr="00B855F0" w:rsidRDefault="00B855F0" w:rsidP="00B855F0">
            <w:pPr>
              <w:jc w:val="right"/>
              <w:rPr>
                <w:sz w:val="22"/>
                <w:szCs w:val="22"/>
              </w:rPr>
            </w:pPr>
            <w:r w:rsidRPr="00B855F0">
              <w:rPr>
                <w:sz w:val="22"/>
                <w:szCs w:val="22"/>
              </w:rPr>
              <w:t>1 930 000</w:t>
            </w:r>
          </w:p>
        </w:tc>
      </w:tr>
      <w:tr w:rsidR="00B855F0" w:rsidRPr="00B855F0" w14:paraId="13D91614" w14:textId="77777777" w:rsidTr="009D35F5">
        <w:trPr>
          <w:gridAfter w:val="1"/>
          <w:wAfter w:w="20" w:type="dxa"/>
          <w:trHeight w:val="2805"/>
        </w:trPr>
        <w:tc>
          <w:tcPr>
            <w:tcW w:w="2683" w:type="dxa"/>
            <w:tcBorders>
              <w:top w:val="nil"/>
              <w:left w:val="single" w:sz="4" w:space="0" w:color="auto"/>
              <w:bottom w:val="single" w:sz="4" w:space="0" w:color="auto"/>
              <w:right w:val="single" w:sz="4" w:space="0" w:color="auto"/>
            </w:tcBorders>
            <w:shd w:val="clear" w:color="auto" w:fill="FFFFFF" w:themeFill="background1"/>
            <w:vAlign w:val="center"/>
            <w:hideMark/>
          </w:tcPr>
          <w:p w14:paraId="7390D75A" w14:textId="77777777" w:rsidR="00B855F0" w:rsidRPr="00B855F0" w:rsidRDefault="00B855F0" w:rsidP="00B855F0">
            <w:pPr>
              <w:rPr>
                <w:sz w:val="22"/>
                <w:szCs w:val="22"/>
              </w:rPr>
            </w:pPr>
            <w:r w:rsidRPr="00B855F0">
              <w:rPr>
                <w:sz w:val="22"/>
                <w:szCs w:val="22"/>
              </w:rPr>
              <w:t>Возмещение расходов Председателя Совета Союза, в том числе расходы на проживание и проезд Председателя Совета Союза к местам проведения выездных общих собраний и заседаний Совета Союза, представительские расходы Председателя Совета Союза, премиальный фонд Председателя Совета Союза, оплата услуг привлеченных Председателем Совета Союза специалистов для осуществления деятельности Совета Союза и исполнение принятых им решений</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14:paraId="16A27DFA" w14:textId="77777777" w:rsidR="00B855F0" w:rsidRPr="00B855F0" w:rsidRDefault="00B855F0" w:rsidP="00B855F0">
            <w:pPr>
              <w:jc w:val="right"/>
              <w:rPr>
                <w:sz w:val="22"/>
                <w:szCs w:val="22"/>
              </w:rPr>
            </w:pPr>
            <w:r w:rsidRPr="00B855F0">
              <w:rPr>
                <w:sz w:val="22"/>
                <w:szCs w:val="22"/>
              </w:rPr>
              <w:t>140 000</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72C7910C" w14:textId="77777777" w:rsidR="00B855F0" w:rsidRPr="00B855F0" w:rsidRDefault="00B855F0" w:rsidP="00B855F0">
            <w:pPr>
              <w:jc w:val="right"/>
              <w:rPr>
                <w:sz w:val="22"/>
                <w:szCs w:val="22"/>
              </w:rPr>
            </w:pPr>
            <w:r w:rsidRPr="00B855F0">
              <w:rPr>
                <w:sz w:val="22"/>
                <w:szCs w:val="22"/>
              </w:rPr>
              <w:t>1 680 000</w:t>
            </w:r>
          </w:p>
        </w:tc>
        <w:tc>
          <w:tcPr>
            <w:tcW w:w="1430" w:type="dxa"/>
            <w:tcBorders>
              <w:top w:val="nil"/>
              <w:left w:val="nil"/>
              <w:bottom w:val="single" w:sz="4" w:space="0" w:color="auto"/>
              <w:right w:val="single" w:sz="4" w:space="0" w:color="auto"/>
            </w:tcBorders>
            <w:shd w:val="clear" w:color="auto" w:fill="FFFFFF" w:themeFill="background1"/>
            <w:noWrap/>
            <w:vAlign w:val="center"/>
            <w:hideMark/>
          </w:tcPr>
          <w:p w14:paraId="6D146029" w14:textId="77777777" w:rsidR="00B855F0" w:rsidRPr="00B855F0" w:rsidRDefault="00B855F0" w:rsidP="00B855F0">
            <w:pPr>
              <w:jc w:val="right"/>
              <w:rPr>
                <w:sz w:val="22"/>
                <w:szCs w:val="22"/>
              </w:rPr>
            </w:pPr>
            <w:r w:rsidRPr="00B855F0">
              <w:rPr>
                <w:sz w:val="22"/>
                <w:szCs w:val="22"/>
              </w:rPr>
              <w:t>8 333</w:t>
            </w:r>
          </w:p>
        </w:tc>
        <w:tc>
          <w:tcPr>
            <w:tcW w:w="1578" w:type="dxa"/>
            <w:gridSpan w:val="3"/>
            <w:tcBorders>
              <w:top w:val="nil"/>
              <w:left w:val="nil"/>
              <w:bottom w:val="single" w:sz="4" w:space="0" w:color="auto"/>
              <w:right w:val="single" w:sz="4" w:space="0" w:color="auto"/>
            </w:tcBorders>
            <w:shd w:val="clear" w:color="auto" w:fill="FFFFFF" w:themeFill="background1"/>
            <w:noWrap/>
            <w:vAlign w:val="center"/>
            <w:hideMark/>
          </w:tcPr>
          <w:p w14:paraId="41B9E6D3" w14:textId="77777777" w:rsidR="00B855F0" w:rsidRPr="00B855F0" w:rsidRDefault="00B855F0" w:rsidP="00B855F0">
            <w:pPr>
              <w:jc w:val="right"/>
              <w:rPr>
                <w:sz w:val="22"/>
                <w:szCs w:val="22"/>
              </w:rPr>
            </w:pPr>
            <w:r w:rsidRPr="00B855F0">
              <w:rPr>
                <w:sz w:val="22"/>
                <w:szCs w:val="22"/>
              </w:rPr>
              <w:t>100 000</w:t>
            </w:r>
          </w:p>
        </w:tc>
      </w:tr>
      <w:tr w:rsidR="00B855F0" w:rsidRPr="00B855F0" w14:paraId="328EC823" w14:textId="77777777" w:rsidTr="009D35F5">
        <w:trPr>
          <w:gridAfter w:val="1"/>
          <w:wAfter w:w="20" w:type="dxa"/>
          <w:trHeight w:val="900"/>
        </w:trPr>
        <w:tc>
          <w:tcPr>
            <w:tcW w:w="268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D7B17BF" w14:textId="77777777" w:rsidR="00B855F0" w:rsidRPr="00B855F0" w:rsidRDefault="00B855F0" w:rsidP="00B855F0">
            <w:pPr>
              <w:rPr>
                <w:sz w:val="22"/>
                <w:szCs w:val="22"/>
              </w:rPr>
            </w:pPr>
            <w:r w:rsidRPr="00B855F0">
              <w:rPr>
                <w:sz w:val="22"/>
                <w:szCs w:val="22"/>
              </w:rPr>
              <w:lastRenderedPageBreak/>
              <w:t>Аренда помещения (в т.ч. расходы на переезд, смена адреса, приобретение мебели, почтовые расходы на уведомление контрагентов)</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14:paraId="564ADF9D" w14:textId="77777777" w:rsidR="00B855F0" w:rsidRPr="00B855F0" w:rsidRDefault="00B855F0" w:rsidP="00B855F0">
            <w:pPr>
              <w:jc w:val="right"/>
              <w:rPr>
                <w:sz w:val="22"/>
                <w:szCs w:val="22"/>
              </w:rPr>
            </w:pPr>
            <w:r w:rsidRPr="00B855F0">
              <w:rPr>
                <w:sz w:val="22"/>
                <w:szCs w:val="22"/>
              </w:rPr>
              <w:t>165 000</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11717316" w14:textId="77777777" w:rsidR="00B855F0" w:rsidRPr="00B855F0" w:rsidRDefault="00B855F0" w:rsidP="00B855F0">
            <w:pPr>
              <w:jc w:val="right"/>
              <w:rPr>
                <w:sz w:val="22"/>
                <w:szCs w:val="22"/>
              </w:rPr>
            </w:pPr>
            <w:r w:rsidRPr="00B855F0">
              <w:rPr>
                <w:sz w:val="22"/>
                <w:szCs w:val="22"/>
              </w:rPr>
              <w:t>1 980 000</w:t>
            </w:r>
          </w:p>
        </w:tc>
        <w:tc>
          <w:tcPr>
            <w:tcW w:w="1430" w:type="dxa"/>
            <w:tcBorders>
              <w:top w:val="nil"/>
              <w:left w:val="nil"/>
              <w:bottom w:val="single" w:sz="4" w:space="0" w:color="auto"/>
              <w:right w:val="single" w:sz="4" w:space="0" w:color="auto"/>
            </w:tcBorders>
            <w:shd w:val="clear" w:color="auto" w:fill="FFFFFF" w:themeFill="background1"/>
            <w:noWrap/>
            <w:vAlign w:val="center"/>
            <w:hideMark/>
          </w:tcPr>
          <w:p w14:paraId="4858DFCB" w14:textId="77777777" w:rsidR="00B855F0" w:rsidRPr="00B855F0" w:rsidRDefault="00B855F0" w:rsidP="00B855F0">
            <w:pPr>
              <w:jc w:val="right"/>
              <w:rPr>
                <w:sz w:val="22"/>
                <w:szCs w:val="22"/>
              </w:rPr>
            </w:pPr>
            <w:r w:rsidRPr="00B855F0">
              <w:rPr>
                <w:sz w:val="22"/>
                <w:szCs w:val="22"/>
              </w:rPr>
              <w:t>400 000</w:t>
            </w:r>
          </w:p>
        </w:tc>
        <w:tc>
          <w:tcPr>
            <w:tcW w:w="1578" w:type="dxa"/>
            <w:gridSpan w:val="3"/>
            <w:tcBorders>
              <w:top w:val="nil"/>
              <w:left w:val="nil"/>
              <w:bottom w:val="single" w:sz="4" w:space="0" w:color="auto"/>
              <w:right w:val="single" w:sz="4" w:space="0" w:color="auto"/>
            </w:tcBorders>
            <w:shd w:val="clear" w:color="auto" w:fill="FFFFFF" w:themeFill="background1"/>
            <w:noWrap/>
            <w:vAlign w:val="center"/>
            <w:hideMark/>
          </w:tcPr>
          <w:p w14:paraId="148E4F8E" w14:textId="77777777" w:rsidR="00B855F0" w:rsidRPr="00B855F0" w:rsidRDefault="00B855F0" w:rsidP="00B855F0">
            <w:pPr>
              <w:jc w:val="right"/>
              <w:rPr>
                <w:sz w:val="22"/>
                <w:szCs w:val="22"/>
              </w:rPr>
            </w:pPr>
            <w:r w:rsidRPr="00B855F0">
              <w:rPr>
                <w:sz w:val="22"/>
                <w:szCs w:val="22"/>
              </w:rPr>
              <w:t>4 800 000</w:t>
            </w:r>
          </w:p>
        </w:tc>
      </w:tr>
      <w:tr w:rsidR="00B855F0" w:rsidRPr="00B855F0" w14:paraId="114B80FC" w14:textId="77777777" w:rsidTr="009D35F5">
        <w:trPr>
          <w:gridAfter w:val="1"/>
          <w:wAfter w:w="20" w:type="dxa"/>
          <w:trHeight w:val="416"/>
        </w:trPr>
        <w:tc>
          <w:tcPr>
            <w:tcW w:w="268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67F5A36" w14:textId="77777777" w:rsidR="00B855F0" w:rsidRPr="00B855F0" w:rsidRDefault="00B855F0" w:rsidP="00B855F0">
            <w:pPr>
              <w:rPr>
                <w:sz w:val="22"/>
                <w:szCs w:val="22"/>
              </w:rPr>
            </w:pPr>
            <w:r w:rsidRPr="00B855F0">
              <w:rPr>
                <w:sz w:val="22"/>
                <w:szCs w:val="22"/>
              </w:rPr>
              <w:t>Обновление оргтехники и программного обеспечения (в том числе 1С, электронные ключи, антивирус, СКБ Контур)</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14:paraId="2EB47DD8" w14:textId="77777777" w:rsidR="00B855F0" w:rsidRPr="00B855F0" w:rsidRDefault="00B855F0" w:rsidP="00B855F0">
            <w:pPr>
              <w:rPr>
                <w:sz w:val="22"/>
                <w:szCs w:val="22"/>
              </w:rPr>
            </w:pPr>
            <w:r w:rsidRPr="00B855F0">
              <w:rPr>
                <w:sz w:val="22"/>
                <w:szCs w:val="22"/>
              </w:rPr>
              <w:t> </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5D4C9219" w14:textId="77777777" w:rsidR="00B855F0" w:rsidRPr="00B855F0" w:rsidRDefault="00B855F0" w:rsidP="00B855F0">
            <w:pPr>
              <w:jc w:val="right"/>
              <w:rPr>
                <w:sz w:val="22"/>
                <w:szCs w:val="22"/>
              </w:rPr>
            </w:pPr>
            <w:r w:rsidRPr="00B855F0">
              <w:rPr>
                <w:sz w:val="22"/>
                <w:szCs w:val="22"/>
              </w:rPr>
              <w:t>200 000</w:t>
            </w:r>
          </w:p>
        </w:tc>
        <w:tc>
          <w:tcPr>
            <w:tcW w:w="1430" w:type="dxa"/>
            <w:tcBorders>
              <w:top w:val="nil"/>
              <w:left w:val="nil"/>
              <w:bottom w:val="single" w:sz="4" w:space="0" w:color="auto"/>
              <w:right w:val="single" w:sz="4" w:space="0" w:color="auto"/>
            </w:tcBorders>
            <w:shd w:val="clear" w:color="auto" w:fill="FFFFFF" w:themeFill="background1"/>
            <w:noWrap/>
            <w:vAlign w:val="center"/>
            <w:hideMark/>
          </w:tcPr>
          <w:p w14:paraId="5D8D9F9F" w14:textId="77777777" w:rsidR="00B855F0" w:rsidRPr="00B855F0" w:rsidRDefault="00B855F0" w:rsidP="00B855F0">
            <w:pPr>
              <w:rPr>
                <w:sz w:val="22"/>
                <w:szCs w:val="22"/>
              </w:rPr>
            </w:pPr>
            <w:r w:rsidRPr="00B855F0">
              <w:rPr>
                <w:sz w:val="22"/>
                <w:szCs w:val="22"/>
              </w:rPr>
              <w:t> </w:t>
            </w:r>
          </w:p>
        </w:tc>
        <w:tc>
          <w:tcPr>
            <w:tcW w:w="1578" w:type="dxa"/>
            <w:gridSpan w:val="3"/>
            <w:tcBorders>
              <w:top w:val="nil"/>
              <w:left w:val="nil"/>
              <w:bottom w:val="single" w:sz="4" w:space="0" w:color="auto"/>
              <w:right w:val="single" w:sz="4" w:space="0" w:color="auto"/>
            </w:tcBorders>
            <w:shd w:val="clear" w:color="auto" w:fill="FFFFFF" w:themeFill="background1"/>
            <w:noWrap/>
            <w:vAlign w:val="center"/>
            <w:hideMark/>
          </w:tcPr>
          <w:p w14:paraId="1D318F19" w14:textId="77777777" w:rsidR="00B855F0" w:rsidRPr="00B855F0" w:rsidRDefault="00B855F0" w:rsidP="00B855F0">
            <w:pPr>
              <w:jc w:val="right"/>
              <w:rPr>
                <w:sz w:val="22"/>
                <w:szCs w:val="22"/>
              </w:rPr>
            </w:pPr>
            <w:r w:rsidRPr="00B855F0">
              <w:rPr>
                <w:sz w:val="22"/>
                <w:szCs w:val="22"/>
              </w:rPr>
              <w:t>400 000</w:t>
            </w:r>
          </w:p>
        </w:tc>
      </w:tr>
      <w:tr w:rsidR="00B855F0" w:rsidRPr="00B855F0" w14:paraId="473D5DAF" w14:textId="77777777" w:rsidTr="009D35F5">
        <w:trPr>
          <w:gridAfter w:val="1"/>
          <w:wAfter w:w="20" w:type="dxa"/>
          <w:trHeight w:val="600"/>
        </w:trPr>
        <w:tc>
          <w:tcPr>
            <w:tcW w:w="2683" w:type="dxa"/>
            <w:tcBorders>
              <w:top w:val="nil"/>
              <w:left w:val="single" w:sz="4" w:space="0" w:color="auto"/>
              <w:bottom w:val="single" w:sz="4" w:space="0" w:color="auto"/>
              <w:right w:val="single" w:sz="4" w:space="0" w:color="auto"/>
            </w:tcBorders>
            <w:shd w:val="clear" w:color="auto" w:fill="FFFFFF" w:themeFill="background1"/>
            <w:vAlign w:val="center"/>
            <w:hideMark/>
          </w:tcPr>
          <w:p w14:paraId="085FDCFF" w14:textId="77777777" w:rsidR="00B855F0" w:rsidRPr="00B855F0" w:rsidRDefault="00B855F0" w:rsidP="00B855F0">
            <w:pPr>
              <w:rPr>
                <w:sz w:val="22"/>
                <w:szCs w:val="22"/>
              </w:rPr>
            </w:pPr>
            <w:r w:rsidRPr="00B855F0">
              <w:rPr>
                <w:sz w:val="22"/>
                <w:szCs w:val="22"/>
              </w:rPr>
              <w:t>Установка и сопровождение справочно-правовой системы КонсультантПлюс</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14:paraId="60ADD55D" w14:textId="77777777" w:rsidR="00B855F0" w:rsidRPr="00B855F0" w:rsidRDefault="00B855F0" w:rsidP="00B855F0">
            <w:pPr>
              <w:rPr>
                <w:sz w:val="22"/>
                <w:szCs w:val="22"/>
              </w:rPr>
            </w:pPr>
            <w:r w:rsidRPr="00B855F0">
              <w:rPr>
                <w:sz w:val="22"/>
                <w:szCs w:val="22"/>
              </w:rPr>
              <w:t> </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07DF2981" w14:textId="77777777" w:rsidR="00B855F0" w:rsidRPr="00B855F0" w:rsidRDefault="00B855F0" w:rsidP="00B855F0">
            <w:pPr>
              <w:jc w:val="right"/>
              <w:rPr>
                <w:sz w:val="22"/>
                <w:szCs w:val="22"/>
              </w:rPr>
            </w:pPr>
            <w:r w:rsidRPr="00B855F0">
              <w:rPr>
                <w:sz w:val="22"/>
                <w:szCs w:val="22"/>
              </w:rPr>
              <w:t>510 000</w:t>
            </w:r>
          </w:p>
        </w:tc>
        <w:tc>
          <w:tcPr>
            <w:tcW w:w="1430" w:type="dxa"/>
            <w:tcBorders>
              <w:top w:val="nil"/>
              <w:left w:val="nil"/>
              <w:bottom w:val="single" w:sz="4" w:space="0" w:color="auto"/>
              <w:right w:val="single" w:sz="4" w:space="0" w:color="auto"/>
            </w:tcBorders>
            <w:shd w:val="clear" w:color="auto" w:fill="FFFFFF" w:themeFill="background1"/>
            <w:noWrap/>
            <w:vAlign w:val="center"/>
            <w:hideMark/>
          </w:tcPr>
          <w:p w14:paraId="1747EFBD" w14:textId="77777777" w:rsidR="00B855F0" w:rsidRPr="00B855F0" w:rsidRDefault="00B855F0" w:rsidP="00B855F0">
            <w:pPr>
              <w:rPr>
                <w:sz w:val="22"/>
                <w:szCs w:val="22"/>
              </w:rPr>
            </w:pPr>
            <w:r w:rsidRPr="00B855F0">
              <w:rPr>
                <w:sz w:val="22"/>
                <w:szCs w:val="22"/>
              </w:rPr>
              <w:t> </w:t>
            </w:r>
          </w:p>
        </w:tc>
        <w:tc>
          <w:tcPr>
            <w:tcW w:w="1578" w:type="dxa"/>
            <w:gridSpan w:val="3"/>
            <w:tcBorders>
              <w:top w:val="nil"/>
              <w:left w:val="nil"/>
              <w:bottom w:val="single" w:sz="4" w:space="0" w:color="auto"/>
              <w:right w:val="single" w:sz="4" w:space="0" w:color="auto"/>
            </w:tcBorders>
            <w:shd w:val="clear" w:color="auto" w:fill="FFFFFF" w:themeFill="background1"/>
            <w:noWrap/>
            <w:vAlign w:val="center"/>
            <w:hideMark/>
          </w:tcPr>
          <w:p w14:paraId="3DC4F024" w14:textId="77777777" w:rsidR="00B855F0" w:rsidRPr="00B855F0" w:rsidRDefault="00B855F0" w:rsidP="00B855F0">
            <w:pPr>
              <w:jc w:val="right"/>
              <w:rPr>
                <w:sz w:val="22"/>
                <w:szCs w:val="22"/>
              </w:rPr>
            </w:pPr>
            <w:r w:rsidRPr="00B855F0">
              <w:rPr>
                <w:sz w:val="22"/>
                <w:szCs w:val="22"/>
              </w:rPr>
              <w:t>467 035</w:t>
            </w:r>
          </w:p>
        </w:tc>
      </w:tr>
      <w:tr w:rsidR="00B855F0" w:rsidRPr="00B855F0" w14:paraId="5D0174B4" w14:textId="77777777" w:rsidTr="009D35F5">
        <w:trPr>
          <w:gridAfter w:val="1"/>
          <w:wAfter w:w="20" w:type="dxa"/>
          <w:trHeight w:val="390"/>
        </w:trPr>
        <w:tc>
          <w:tcPr>
            <w:tcW w:w="2683" w:type="dxa"/>
            <w:tcBorders>
              <w:top w:val="nil"/>
              <w:left w:val="single" w:sz="4" w:space="0" w:color="auto"/>
              <w:bottom w:val="single" w:sz="4" w:space="0" w:color="auto"/>
              <w:right w:val="single" w:sz="4" w:space="0" w:color="auto"/>
            </w:tcBorders>
            <w:shd w:val="clear" w:color="auto" w:fill="FFFFFF" w:themeFill="background1"/>
            <w:vAlign w:val="center"/>
            <w:hideMark/>
          </w:tcPr>
          <w:p w14:paraId="05124006" w14:textId="77777777" w:rsidR="00B855F0" w:rsidRPr="00B855F0" w:rsidRDefault="00B855F0" w:rsidP="00B855F0">
            <w:pPr>
              <w:rPr>
                <w:sz w:val="22"/>
                <w:szCs w:val="22"/>
              </w:rPr>
            </w:pPr>
            <w:r w:rsidRPr="00B855F0">
              <w:rPr>
                <w:sz w:val="22"/>
                <w:szCs w:val="22"/>
              </w:rPr>
              <w:t>Расходы на проведение собраний и советов</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14:paraId="282EE1C0" w14:textId="77777777" w:rsidR="00B855F0" w:rsidRPr="00B855F0" w:rsidRDefault="00B855F0" w:rsidP="00B855F0">
            <w:pPr>
              <w:rPr>
                <w:sz w:val="22"/>
                <w:szCs w:val="22"/>
              </w:rPr>
            </w:pPr>
            <w:r w:rsidRPr="00B855F0">
              <w:rPr>
                <w:sz w:val="22"/>
                <w:szCs w:val="22"/>
              </w:rPr>
              <w:t> </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299745BD" w14:textId="77777777" w:rsidR="00B855F0" w:rsidRPr="00B855F0" w:rsidRDefault="00B855F0" w:rsidP="00B855F0">
            <w:pPr>
              <w:jc w:val="right"/>
              <w:rPr>
                <w:sz w:val="22"/>
                <w:szCs w:val="22"/>
              </w:rPr>
            </w:pPr>
            <w:r w:rsidRPr="00B855F0">
              <w:rPr>
                <w:sz w:val="22"/>
                <w:szCs w:val="22"/>
              </w:rPr>
              <w:t>450 000</w:t>
            </w:r>
          </w:p>
        </w:tc>
        <w:tc>
          <w:tcPr>
            <w:tcW w:w="1430" w:type="dxa"/>
            <w:tcBorders>
              <w:top w:val="nil"/>
              <w:left w:val="nil"/>
              <w:bottom w:val="single" w:sz="4" w:space="0" w:color="auto"/>
              <w:right w:val="single" w:sz="4" w:space="0" w:color="auto"/>
            </w:tcBorders>
            <w:shd w:val="clear" w:color="auto" w:fill="FFFFFF" w:themeFill="background1"/>
            <w:noWrap/>
            <w:vAlign w:val="center"/>
            <w:hideMark/>
          </w:tcPr>
          <w:p w14:paraId="2B5B25F9" w14:textId="77777777" w:rsidR="00B855F0" w:rsidRPr="00B855F0" w:rsidRDefault="00B855F0" w:rsidP="00B855F0">
            <w:pPr>
              <w:rPr>
                <w:sz w:val="22"/>
                <w:szCs w:val="22"/>
              </w:rPr>
            </w:pPr>
            <w:r w:rsidRPr="00B855F0">
              <w:rPr>
                <w:sz w:val="22"/>
                <w:szCs w:val="22"/>
              </w:rPr>
              <w:t> </w:t>
            </w:r>
          </w:p>
        </w:tc>
        <w:tc>
          <w:tcPr>
            <w:tcW w:w="1578" w:type="dxa"/>
            <w:gridSpan w:val="3"/>
            <w:tcBorders>
              <w:top w:val="nil"/>
              <w:left w:val="nil"/>
              <w:bottom w:val="single" w:sz="4" w:space="0" w:color="auto"/>
              <w:right w:val="single" w:sz="4" w:space="0" w:color="auto"/>
            </w:tcBorders>
            <w:shd w:val="clear" w:color="auto" w:fill="FFFFFF" w:themeFill="background1"/>
            <w:noWrap/>
            <w:vAlign w:val="center"/>
            <w:hideMark/>
          </w:tcPr>
          <w:p w14:paraId="62CC91C7" w14:textId="77777777" w:rsidR="00B855F0" w:rsidRPr="00B855F0" w:rsidRDefault="00B855F0" w:rsidP="00B855F0">
            <w:pPr>
              <w:jc w:val="right"/>
              <w:rPr>
                <w:sz w:val="22"/>
                <w:szCs w:val="22"/>
              </w:rPr>
            </w:pPr>
            <w:r w:rsidRPr="00B855F0">
              <w:rPr>
                <w:sz w:val="22"/>
                <w:szCs w:val="22"/>
              </w:rPr>
              <w:t>500 000</w:t>
            </w:r>
          </w:p>
        </w:tc>
      </w:tr>
      <w:tr w:rsidR="00B855F0" w:rsidRPr="00B855F0" w14:paraId="149AA81B" w14:textId="77777777" w:rsidTr="009D35F5">
        <w:trPr>
          <w:gridAfter w:val="1"/>
          <w:wAfter w:w="20" w:type="dxa"/>
          <w:trHeight w:val="300"/>
        </w:trPr>
        <w:tc>
          <w:tcPr>
            <w:tcW w:w="268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2FC6A9A" w14:textId="77777777" w:rsidR="00B855F0" w:rsidRPr="00B855F0" w:rsidRDefault="00B855F0" w:rsidP="00B855F0">
            <w:pPr>
              <w:rPr>
                <w:sz w:val="22"/>
                <w:szCs w:val="22"/>
              </w:rPr>
            </w:pPr>
            <w:r w:rsidRPr="00B855F0">
              <w:rPr>
                <w:sz w:val="22"/>
                <w:szCs w:val="22"/>
              </w:rPr>
              <w:t xml:space="preserve">Непредвиденные расходы </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14:paraId="78924CF1" w14:textId="77777777" w:rsidR="00B855F0" w:rsidRPr="00B855F0" w:rsidRDefault="00B855F0" w:rsidP="00B855F0">
            <w:pPr>
              <w:rPr>
                <w:sz w:val="22"/>
                <w:szCs w:val="22"/>
              </w:rPr>
            </w:pPr>
            <w:r w:rsidRPr="00B855F0">
              <w:rPr>
                <w:sz w:val="22"/>
                <w:szCs w:val="22"/>
              </w:rPr>
              <w:t> </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1F9E9FD5" w14:textId="77777777" w:rsidR="00B855F0" w:rsidRPr="00B855F0" w:rsidRDefault="00B855F0" w:rsidP="00B855F0">
            <w:pPr>
              <w:jc w:val="right"/>
              <w:rPr>
                <w:sz w:val="22"/>
                <w:szCs w:val="22"/>
              </w:rPr>
            </w:pPr>
            <w:r w:rsidRPr="00B855F0">
              <w:rPr>
                <w:sz w:val="22"/>
                <w:szCs w:val="22"/>
              </w:rPr>
              <w:t>750 000</w:t>
            </w:r>
          </w:p>
        </w:tc>
        <w:tc>
          <w:tcPr>
            <w:tcW w:w="1430" w:type="dxa"/>
            <w:tcBorders>
              <w:top w:val="nil"/>
              <w:left w:val="nil"/>
              <w:bottom w:val="single" w:sz="4" w:space="0" w:color="auto"/>
              <w:right w:val="single" w:sz="4" w:space="0" w:color="auto"/>
            </w:tcBorders>
            <w:shd w:val="clear" w:color="auto" w:fill="FFFFFF" w:themeFill="background1"/>
            <w:noWrap/>
            <w:vAlign w:val="center"/>
            <w:hideMark/>
          </w:tcPr>
          <w:p w14:paraId="23665F9C" w14:textId="77777777" w:rsidR="00B855F0" w:rsidRPr="00B855F0" w:rsidRDefault="00B855F0" w:rsidP="00B855F0">
            <w:pPr>
              <w:rPr>
                <w:sz w:val="22"/>
                <w:szCs w:val="22"/>
              </w:rPr>
            </w:pPr>
            <w:r w:rsidRPr="00B855F0">
              <w:rPr>
                <w:sz w:val="22"/>
                <w:szCs w:val="22"/>
              </w:rPr>
              <w:t> </w:t>
            </w:r>
          </w:p>
        </w:tc>
        <w:tc>
          <w:tcPr>
            <w:tcW w:w="1578" w:type="dxa"/>
            <w:gridSpan w:val="3"/>
            <w:tcBorders>
              <w:top w:val="nil"/>
              <w:left w:val="nil"/>
              <w:bottom w:val="single" w:sz="4" w:space="0" w:color="auto"/>
              <w:right w:val="single" w:sz="4" w:space="0" w:color="auto"/>
            </w:tcBorders>
            <w:shd w:val="clear" w:color="auto" w:fill="FFFFFF" w:themeFill="background1"/>
            <w:noWrap/>
            <w:vAlign w:val="center"/>
            <w:hideMark/>
          </w:tcPr>
          <w:p w14:paraId="296EA41D" w14:textId="77777777" w:rsidR="00B855F0" w:rsidRPr="00B855F0" w:rsidRDefault="00B855F0" w:rsidP="00B855F0">
            <w:pPr>
              <w:jc w:val="right"/>
              <w:rPr>
                <w:sz w:val="22"/>
                <w:szCs w:val="22"/>
              </w:rPr>
            </w:pPr>
            <w:r w:rsidRPr="00B855F0">
              <w:rPr>
                <w:sz w:val="22"/>
                <w:szCs w:val="22"/>
              </w:rPr>
              <w:t>300 000</w:t>
            </w:r>
          </w:p>
        </w:tc>
      </w:tr>
      <w:tr w:rsidR="00B855F0" w:rsidRPr="00B855F0" w14:paraId="43420917" w14:textId="77777777" w:rsidTr="009D35F5">
        <w:trPr>
          <w:gridAfter w:val="1"/>
          <w:wAfter w:w="20" w:type="dxa"/>
          <w:trHeight w:val="330"/>
        </w:trPr>
        <w:tc>
          <w:tcPr>
            <w:tcW w:w="2683" w:type="dxa"/>
            <w:tcBorders>
              <w:top w:val="nil"/>
              <w:left w:val="single" w:sz="4" w:space="0" w:color="auto"/>
              <w:bottom w:val="single" w:sz="8" w:space="0" w:color="auto"/>
              <w:right w:val="single" w:sz="4" w:space="0" w:color="auto"/>
            </w:tcBorders>
            <w:shd w:val="clear" w:color="auto" w:fill="auto"/>
            <w:noWrap/>
            <w:vAlign w:val="center"/>
            <w:hideMark/>
          </w:tcPr>
          <w:p w14:paraId="0C2FD6CC" w14:textId="77777777" w:rsidR="00B855F0" w:rsidRPr="00B855F0" w:rsidRDefault="00B855F0" w:rsidP="00B855F0">
            <w:pPr>
              <w:rPr>
                <w:b/>
                <w:bCs/>
                <w:i/>
                <w:iCs/>
                <w:sz w:val="22"/>
                <w:szCs w:val="22"/>
                <w:u w:val="single"/>
              </w:rPr>
            </w:pPr>
            <w:r w:rsidRPr="00B855F0">
              <w:rPr>
                <w:b/>
                <w:bCs/>
                <w:i/>
                <w:iCs/>
                <w:sz w:val="22"/>
                <w:szCs w:val="22"/>
                <w:u w:val="single"/>
              </w:rPr>
              <w:t>ИТОГО</w:t>
            </w:r>
          </w:p>
        </w:tc>
        <w:tc>
          <w:tcPr>
            <w:tcW w:w="1418" w:type="dxa"/>
            <w:tcBorders>
              <w:top w:val="nil"/>
              <w:left w:val="nil"/>
              <w:bottom w:val="single" w:sz="8" w:space="0" w:color="auto"/>
              <w:right w:val="single" w:sz="4" w:space="0" w:color="auto"/>
            </w:tcBorders>
            <w:shd w:val="clear" w:color="auto" w:fill="auto"/>
            <w:noWrap/>
            <w:vAlign w:val="center"/>
            <w:hideMark/>
          </w:tcPr>
          <w:p w14:paraId="2250126C" w14:textId="77777777" w:rsidR="00B855F0" w:rsidRPr="00B855F0" w:rsidRDefault="00B855F0" w:rsidP="00B855F0">
            <w:pPr>
              <w:jc w:val="right"/>
              <w:rPr>
                <w:b/>
                <w:bCs/>
                <w:sz w:val="22"/>
                <w:szCs w:val="22"/>
              </w:rPr>
            </w:pPr>
            <w:r w:rsidRPr="00B855F0">
              <w:rPr>
                <w:b/>
                <w:bCs/>
                <w:sz w:val="22"/>
                <w:szCs w:val="22"/>
              </w:rPr>
              <w:t>1 719 083</w:t>
            </w:r>
          </w:p>
        </w:tc>
        <w:tc>
          <w:tcPr>
            <w:tcW w:w="1843" w:type="dxa"/>
            <w:tcBorders>
              <w:top w:val="nil"/>
              <w:left w:val="nil"/>
              <w:bottom w:val="single" w:sz="8" w:space="0" w:color="auto"/>
              <w:right w:val="single" w:sz="4" w:space="0" w:color="auto"/>
            </w:tcBorders>
            <w:shd w:val="clear" w:color="auto" w:fill="auto"/>
            <w:noWrap/>
            <w:vAlign w:val="center"/>
            <w:hideMark/>
          </w:tcPr>
          <w:p w14:paraId="74DF898E" w14:textId="77777777" w:rsidR="00B855F0" w:rsidRPr="00B855F0" w:rsidRDefault="00B855F0" w:rsidP="00B855F0">
            <w:pPr>
              <w:jc w:val="right"/>
              <w:rPr>
                <w:b/>
                <w:bCs/>
                <w:sz w:val="22"/>
                <w:szCs w:val="22"/>
              </w:rPr>
            </w:pPr>
            <w:r w:rsidRPr="00B855F0">
              <w:rPr>
                <w:b/>
                <w:bCs/>
                <w:sz w:val="22"/>
                <w:szCs w:val="22"/>
              </w:rPr>
              <w:t>25 419 000</w:t>
            </w:r>
          </w:p>
        </w:tc>
        <w:tc>
          <w:tcPr>
            <w:tcW w:w="1430" w:type="dxa"/>
            <w:tcBorders>
              <w:top w:val="nil"/>
              <w:left w:val="nil"/>
              <w:bottom w:val="single" w:sz="8" w:space="0" w:color="auto"/>
              <w:right w:val="single" w:sz="4" w:space="0" w:color="auto"/>
            </w:tcBorders>
            <w:shd w:val="clear" w:color="auto" w:fill="auto"/>
            <w:noWrap/>
            <w:vAlign w:val="center"/>
            <w:hideMark/>
          </w:tcPr>
          <w:p w14:paraId="3EAD0200" w14:textId="77777777" w:rsidR="00B855F0" w:rsidRPr="00B855F0" w:rsidRDefault="00B855F0" w:rsidP="00B855F0">
            <w:pPr>
              <w:jc w:val="right"/>
              <w:rPr>
                <w:b/>
                <w:bCs/>
                <w:sz w:val="22"/>
                <w:szCs w:val="22"/>
              </w:rPr>
            </w:pPr>
            <w:r w:rsidRPr="00B855F0">
              <w:rPr>
                <w:b/>
                <w:bCs/>
                <w:sz w:val="22"/>
                <w:szCs w:val="22"/>
              </w:rPr>
              <w:t>1 987 417</w:t>
            </w:r>
          </w:p>
        </w:tc>
        <w:tc>
          <w:tcPr>
            <w:tcW w:w="1578" w:type="dxa"/>
            <w:gridSpan w:val="3"/>
            <w:tcBorders>
              <w:top w:val="nil"/>
              <w:left w:val="nil"/>
              <w:bottom w:val="single" w:sz="8" w:space="0" w:color="auto"/>
              <w:right w:val="single" w:sz="4" w:space="0" w:color="auto"/>
            </w:tcBorders>
            <w:shd w:val="clear" w:color="auto" w:fill="auto"/>
            <w:noWrap/>
            <w:vAlign w:val="center"/>
            <w:hideMark/>
          </w:tcPr>
          <w:p w14:paraId="0E3285C2" w14:textId="77777777" w:rsidR="00B855F0" w:rsidRPr="00B855F0" w:rsidRDefault="00B855F0" w:rsidP="00B855F0">
            <w:pPr>
              <w:jc w:val="right"/>
              <w:rPr>
                <w:b/>
                <w:bCs/>
                <w:sz w:val="22"/>
                <w:szCs w:val="22"/>
              </w:rPr>
            </w:pPr>
            <w:r w:rsidRPr="00B855F0">
              <w:rPr>
                <w:b/>
                <w:bCs/>
                <w:sz w:val="22"/>
                <w:szCs w:val="22"/>
              </w:rPr>
              <w:t>30 091 035</w:t>
            </w:r>
          </w:p>
        </w:tc>
      </w:tr>
      <w:tr w:rsidR="00B855F0" w:rsidRPr="00B855F0" w14:paraId="5AB2A97F" w14:textId="77777777" w:rsidTr="009D35F5">
        <w:trPr>
          <w:gridAfter w:val="1"/>
          <w:wAfter w:w="20" w:type="dxa"/>
          <w:trHeight w:val="300"/>
        </w:trPr>
        <w:tc>
          <w:tcPr>
            <w:tcW w:w="2683" w:type="dxa"/>
            <w:tcBorders>
              <w:top w:val="nil"/>
              <w:left w:val="nil"/>
              <w:bottom w:val="nil"/>
              <w:right w:val="nil"/>
            </w:tcBorders>
            <w:shd w:val="clear" w:color="auto" w:fill="auto"/>
            <w:noWrap/>
            <w:vAlign w:val="center"/>
            <w:hideMark/>
          </w:tcPr>
          <w:p w14:paraId="5763983D" w14:textId="77777777" w:rsidR="00B855F0" w:rsidRPr="00B855F0" w:rsidRDefault="00B855F0" w:rsidP="00B855F0">
            <w:pPr>
              <w:jc w:val="right"/>
              <w:rPr>
                <w:rFonts w:ascii="Arial" w:hAnsi="Arial" w:cs="Arial"/>
                <w:b/>
                <w:bCs/>
              </w:rPr>
            </w:pPr>
          </w:p>
        </w:tc>
        <w:tc>
          <w:tcPr>
            <w:tcW w:w="1418" w:type="dxa"/>
            <w:tcBorders>
              <w:top w:val="nil"/>
              <w:left w:val="nil"/>
              <w:bottom w:val="nil"/>
              <w:right w:val="nil"/>
            </w:tcBorders>
            <w:shd w:val="clear" w:color="auto" w:fill="auto"/>
            <w:noWrap/>
            <w:vAlign w:val="center"/>
            <w:hideMark/>
          </w:tcPr>
          <w:p w14:paraId="22D430AE" w14:textId="77777777" w:rsidR="00B855F0" w:rsidRPr="00B855F0" w:rsidRDefault="00B855F0" w:rsidP="00B855F0">
            <w:pPr>
              <w:rPr>
                <w:sz w:val="20"/>
                <w:szCs w:val="20"/>
              </w:rPr>
            </w:pPr>
          </w:p>
        </w:tc>
        <w:tc>
          <w:tcPr>
            <w:tcW w:w="1843" w:type="dxa"/>
            <w:tcBorders>
              <w:top w:val="nil"/>
              <w:left w:val="nil"/>
              <w:bottom w:val="nil"/>
              <w:right w:val="nil"/>
            </w:tcBorders>
            <w:shd w:val="clear" w:color="auto" w:fill="auto"/>
            <w:noWrap/>
            <w:vAlign w:val="center"/>
            <w:hideMark/>
          </w:tcPr>
          <w:p w14:paraId="415C58DB" w14:textId="77777777" w:rsidR="00B855F0" w:rsidRPr="00B855F0" w:rsidRDefault="00B855F0" w:rsidP="00B855F0">
            <w:pPr>
              <w:rPr>
                <w:sz w:val="20"/>
                <w:szCs w:val="20"/>
              </w:rPr>
            </w:pPr>
          </w:p>
        </w:tc>
        <w:tc>
          <w:tcPr>
            <w:tcW w:w="1430" w:type="dxa"/>
            <w:tcBorders>
              <w:top w:val="nil"/>
              <w:left w:val="nil"/>
              <w:bottom w:val="nil"/>
              <w:right w:val="nil"/>
            </w:tcBorders>
            <w:shd w:val="clear" w:color="auto" w:fill="auto"/>
            <w:noWrap/>
            <w:vAlign w:val="center"/>
            <w:hideMark/>
          </w:tcPr>
          <w:p w14:paraId="0EC994A4" w14:textId="77777777" w:rsidR="00B855F0" w:rsidRPr="00B855F0" w:rsidRDefault="00B855F0" w:rsidP="00B855F0">
            <w:pPr>
              <w:rPr>
                <w:sz w:val="20"/>
                <w:szCs w:val="20"/>
              </w:rPr>
            </w:pPr>
          </w:p>
        </w:tc>
        <w:tc>
          <w:tcPr>
            <w:tcW w:w="1578" w:type="dxa"/>
            <w:gridSpan w:val="3"/>
            <w:tcBorders>
              <w:top w:val="nil"/>
              <w:left w:val="nil"/>
              <w:bottom w:val="nil"/>
              <w:right w:val="nil"/>
            </w:tcBorders>
            <w:shd w:val="clear" w:color="auto" w:fill="auto"/>
            <w:noWrap/>
            <w:vAlign w:val="center"/>
            <w:hideMark/>
          </w:tcPr>
          <w:p w14:paraId="66580B34" w14:textId="77777777" w:rsidR="00B855F0" w:rsidRPr="00B855F0" w:rsidRDefault="00B855F0" w:rsidP="00B855F0">
            <w:pPr>
              <w:rPr>
                <w:sz w:val="20"/>
                <w:szCs w:val="20"/>
              </w:rPr>
            </w:pPr>
          </w:p>
        </w:tc>
      </w:tr>
    </w:tbl>
    <w:p w14:paraId="7A26C318" w14:textId="586184BC" w:rsidR="00673DEE" w:rsidRDefault="00B855F0" w:rsidP="007713D6">
      <w:pPr>
        <w:ind w:right="55"/>
        <w:jc w:val="both"/>
      </w:pPr>
      <w:r>
        <w:t xml:space="preserve">           При этом следует иметь ввиду, что превышение расходов над доходами будет компенсировано за счет остатка денежных средств на 01.01.2021.</w:t>
      </w:r>
    </w:p>
    <w:p w14:paraId="302E0826" w14:textId="77777777" w:rsidR="00B855F0" w:rsidRDefault="00B855F0" w:rsidP="007713D6">
      <w:pPr>
        <w:ind w:right="55"/>
        <w:jc w:val="both"/>
      </w:pPr>
    </w:p>
    <w:p w14:paraId="72D33A67" w14:textId="04B7521B" w:rsidR="00401960" w:rsidRPr="00EC6D72" w:rsidRDefault="00152849" w:rsidP="00401960">
      <w:pPr>
        <w:ind w:right="55"/>
        <w:jc w:val="both"/>
        <w:rPr>
          <w:b/>
        </w:rPr>
      </w:pPr>
      <w:r w:rsidRPr="00152849">
        <w:rPr>
          <w:b/>
        </w:rPr>
        <w:t xml:space="preserve">           </w:t>
      </w:r>
      <w:r w:rsidR="00567AA2">
        <w:rPr>
          <w:b/>
        </w:rPr>
        <w:t>3</w:t>
      </w:r>
      <w:r w:rsidRPr="00152849">
        <w:rPr>
          <w:b/>
        </w:rPr>
        <w:t xml:space="preserve">. По </w:t>
      </w:r>
      <w:r w:rsidR="00567AA2">
        <w:rPr>
          <w:b/>
        </w:rPr>
        <w:t>третьему</w:t>
      </w:r>
      <w:r w:rsidRPr="00152849">
        <w:t xml:space="preserve"> </w:t>
      </w:r>
      <w:r w:rsidRPr="00152849">
        <w:rPr>
          <w:b/>
        </w:rPr>
        <w:t>вопросу</w:t>
      </w:r>
      <w:r w:rsidRPr="00152849">
        <w:t xml:space="preserve"> </w:t>
      </w:r>
      <w:r w:rsidR="00F045EC" w:rsidRPr="00EC6D72">
        <w:rPr>
          <w:b/>
          <w:bCs/>
        </w:rPr>
        <w:t>повестки  дня  Общего собрания</w:t>
      </w:r>
      <w:r w:rsidR="00EC6D72">
        <w:t xml:space="preserve"> </w:t>
      </w:r>
      <w:r w:rsidR="00EC6D72" w:rsidRPr="00EC6D72">
        <w:rPr>
          <w:b/>
          <w:bCs/>
        </w:rPr>
        <w:t>решили</w:t>
      </w:r>
      <w:r w:rsidR="00F045EC" w:rsidRPr="007713D6">
        <w:t xml:space="preserve">  </w:t>
      </w:r>
      <w:r w:rsidR="00401960">
        <w:t xml:space="preserve">внести следующие изменения в </w:t>
      </w:r>
      <w:r w:rsidR="00165CEA">
        <w:rPr>
          <w:bCs/>
        </w:rPr>
        <w:t xml:space="preserve">Устав Союза, </w:t>
      </w:r>
      <w:r w:rsidR="0064199D">
        <w:t xml:space="preserve">утвержденный </w:t>
      </w:r>
      <w:r w:rsidR="0064199D" w:rsidRPr="00CC048F">
        <w:t xml:space="preserve">решением Общего собрания членов Союза от </w:t>
      </w:r>
      <w:r w:rsidR="0064199D">
        <w:t>17.12.2015</w:t>
      </w:r>
      <w:r w:rsidR="0064199D" w:rsidRPr="00CC048F">
        <w:t xml:space="preserve"> (протокол №</w:t>
      </w:r>
      <w:r w:rsidR="0064199D">
        <w:t xml:space="preserve"> 11</w:t>
      </w:r>
      <w:r w:rsidR="0064199D" w:rsidRPr="00CC048F">
        <w:t>)</w:t>
      </w:r>
      <w:r w:rsidR="0064199D">
        <w:t>, с изменениями, утвержденными решениями Общего собрания членов Союза от 19.12.2016 (протокол №13), от 14.12.2017 (протокол № 15), от 23.05.2018 (протокол № 16), от 19.06.2019 (протокол №19)</w:t>
      </w:r>
      <w:r w:rsidR="00401960">
        <w:rPr>
          <w:bCs/>
        </w:rPr>
        <w:t>:</w:t>
      </w:r>
    </w:p>
    <w:p w14:paraId="2C746E11" w14:textId="77777777" w:rsidR="00401960" w:rsidRPr="00735AE7" w:rsidRDefault="00401960" w:rsidP="00401960">
      <w:pPr>
        <w:ind w:firstLine="709"/>
        <w:jc w:val="both"/>
        <w:rPr>
          <w:b/>
        </w:rPr>
      </w:pPr>
    </w:p>
    <w:p w14:paraId="140A62DB" w14:textId="77777777" w:rsidR="00165CEA" w:rsidRPr="00906D05" w:rsidRDefault="00165CEA" w:rsidP="00165CEA">
      <w:pPr>
        <w:ind w:firstLine="709"/>
        <w:jc w:val="both"/>
        <w:rPr>
          <w:b/>
        </w:rPr>
      </w:pPr>
      <w:r w:rsidRPr="00122F73">
        <w:rPr>
          <w:b/>
          <w:lang w:val="en-US"/>
        </w:rPr>
        <w:t>I</w:t>
      </w:r>
      <w:r w:rsidRPr="00122F73">
        <w:rPr>
          <w:b/>
        </w:rPr>
        <w:t>.</w:t>
      </w:r>
      <w:r w:rsidRPr="00122F73">
        <w:t xml:space="preserve"> </w:t>
      </w:r>
      <w:r w:rsidRPr="00906D05">
        <w:rPr>
          <w:b/>
        </w:rPr>
        <w:t>Изложить пункт 1.10 Устава Союза в следующей редакции:</w:t>
      </w:r>
    </w:p>
    <w:p w14:paraId="6D7F2002" w14:textId="4C4E0C74" w:rsidR="00165CEA" w:rsidRDefault="00165CEA" w:rsidP="00165CEA">
      <w:pPr>
        <w:ind w:firstLine="709"/>
        <w:jc w:val="both"/>
      </w:pPr>
      <w:r w:rsidRPr="00005FA0">
        <w:t>Место нахождения Союза:</w:t>
      </w:r>
      <w:r>
        <w:rPr>
          <w:b/>
          <w:bCs/>
        </w:rPr>
        <w:t xml:space="preserve"> </w:t>
      </w:r>
      <w:r w:rsidRPr="00906D05">
        <w:t>141307, Московская область, г. Сергиев Посад, ул. Гефсиманские пруды, д.4.</w:t>
      </w:r>
    </w:p>
    <w:p w14:paraId="6940967B" w14:textId="77777777" w:rsidR="00ED3BCD" w:rsidRPr="00906D05" w:rsidRDefault="00ED3BCD" w:rsidP="00165CEA">
      <w:pPr>
        <w:ind w:firstLine="709"/>
        <w:jc w:val="both"/>
      </w:pPr>
    </w:p>
    <w:p w14:paraId="40FBCC43" w14:textId="77777777" w:rsidR="00165CEA" w:rsidRPr="00906D05" w:rsidRDefault="00165CEA" w:rsidP="00165CEA">
      <w:pPr>
        <w:ind w:firstLine="709"/>
        <w:jc w:val="both"/>
        <w:rPr>
          <w:b/>
        </w:rPr>
      </w:pPr>
      <w:r w:rsidRPr="00122F73">
        <w:rPr>
          <w:b/>
          <w:lang w:val="en-US"/>
        </w:rPr>
        <w:t>II</w:t>
      </w:r>
      <w:r w:rsidRPr="00122F73">
        <w:rPr>
          <w:b/>
        </w:rPr>
        <w:t>.</w:t>
      </w:r>
      <w:r w:rsidRPr="00122F73">
        <w:t xml:space="preserve"> </w:t>
      </w:r>
      <w:r w:rsidRPr="00906D05">
        <w:rPr>
          <w:b/>
        </w:rPr>
        <w:t>Упразднить пункт 3.4.5 Устава Союза:</w:t>
      </w:r>
    </w:p>
    <w:p w14:paraId="16D7F099" w14:textId="77777777" w:rsidR="00165CEA" w:rsidRPr="00FE59D7" w:rsidRDefault="00165CEA" w:rsidP="00165CEA">
      <w:pPr>
        <w:ind w:firstLine="709"/>
        <w:jc w:val="both"/>
        <w:rPr>
          <w:bCs/>
          <w:i/>
          <w:iCs/>
        </w:rPr>
      </w:pPr>
      <w:r w:rsidRPr="00FE59D7">
        <w:rPr>
          <w:bCs/>
          <w:i/>
          <w:iCs/>
        </w:rPr>
        <w:t>Союз осуществляет следующие основные функции:</w:t>
      </w:r>
    </w:p>
    <w:p w14:paraId="7535D148" w14:textId="77777777" w:rsidR="00165CEA" w:rsidRPr="00906D05" w:rsidRDefault="00165CEA" w:rsidP="00165CEA">
      <w:pPr>
        <w:ind w:firstLine="709"/>
        <w:jc w:val="both"/>
        <w:rPr>
          <w:bCs/>
          <w:i/>
          <w:iCs/>
        </w:rPr>
      </w:pPr>
      <w:r w:rsidRPr="00FE59D7">
        <w:rPr>
          <w:bCs/>
          <w:i/>
          <w:iCs/>
        </w:rPr>
        <w:t>3.4.5. образует третейский суд при Союзе для разрешения споров, возникающих между членами Союза, а также между ними и потребителями произведенных членами Союза услуг, иными лицами, в соответствии с законодательством о третейских судах.</w:t>
      </w:r>
    </w:p>
    <w:p w14:paraId="2CAA9DBC" w14:textId="77777777" w:rsidR="00165CEA" w:rsidRDefault="00165CEA" w:rsidP="00165CEA">
      <w:pPr>
        <w:ind w:right="55"/>
        <w:jc w:val="both"/>
      </w:pPr>
      <w:r>
        <w:t xml:space="preserve">            </w:t>
      </w:r>
    </w:p>
    <w:p w14:paraId="28720266" w14:textId="77777777" w:rsidR="00165CEA" w:rsidRDefault="00165CEA" w:rsidP="00165CEA">
      <w:pPr>
        <w:ind w:right="55"/>
        <w:jc w:val="both"/>
        <w:rPr>
          <w:bCs/>
        </w:rPr>
      </w:pPr>
      <w:r>
        <w:rPr>
          <w:b/>
        </w:rPr>
        <w:t xml:space="preserve">            </w:t>
      </w:r>
      <w:r w:rsidRPr="00122F73">
        <w:rPr>
          <w:b/>
          <w:lang w:val="en-US"/>
        </w:rPr>
        <w:t>III</w:t>
      </w:r>
      <w:r w:rsidRPr="00122F73">
        <w:rPr>
          <w:b/>
        </w:rPr>
        <w:t>.</w:t>
      </w:r>
      <w:r w:rsidRPr="00122F73">
        <w:t xml:space="preserve"> </w:t>
      </w:r>
      <w:r>
        <w:rPr>
          <w:bCs/>
        </w:rPr>
        <w:t>Пункты 3.4.6, 3.4.7, 3.4.8, 3.4.9, 3.4.10, 3.4.11 Устава Союза считать пунктами 3.4.5, 3.4.6, 3.4.7, 3.4.8, 3.4.9, 3.4.10 соответственно.</w:t>
      </w:r>
    </w:p>
    <w:p w14:paraId="38D2D95F" w14:textId="77777777" w:rsidR="00165CEA" w:rsidRDefault="00165CEA" w:rsidP="00165CEA">
      <w:pPr>
        <w:ind w:right="55"/>
        <w:jc w:val="both"/>
      </w:pPr>
    </w:p>
    <w:p w14:paraId="0BE9F4F2" w14:textId="77777777" w:rsidR="00165CEA" w:rsidRPr="00E715E2" w:rsidRDefault="00165CEA" w:rsidP="00165CEA">
      <w:pPr>
        <w:ind w:firstLine="709"/>
        <w:jc w:val="both"/>
        <w:rPr>
          <w:bCs/>
        </w:rPr>
      </w:pPr>
      <w:r w:rsidRPr="00806C15">
        <w:rPr>
          <w:b/>
          <w:lang w:val="en-US"/>
        </w:rPr>
        <w:t>IV</w:t>
      </w:r>
      <w:r w:rsidRPr="00806C15">
        <w:rPr>
          <w:b/>
        </w:rPr>
        <w:t>.</w:t>
      </w:r>
      <w:r>
        <w:t xml:space="preserve"> </w:t>
      </w:r>
      <w:r w:rsidRPr="00906D05">
        <w:rPr>
          <w:b/>
        </w:rPr>
        <w:t>Упразднить пункт 5.5.6 Устава Союза</w:t>
      </w:r>
      <w:r w:rsidRPr="00E715E2">
        <w:rPr>
          <w:bCs/>
        </w:rPr>
        <w:t>:</w:t>
      </w:r>
    </w:p>
    <w:p w14:paraId="29669CD1" w14:textId="77777777" w:rsidR="00165CEA" w:rsidRPr="00E715E2" w:rsidRDefault="00165CEA" w:rsidP="00165CEA">
      <w:pPr>
        <w:ind w:firstLine="709"/>
        <w:jc w:val="both"/>
        <w:rPr>
          <w:bCs/>
          <w:i/>
          <w:iCs/>
        </w:rPr>
      </w:pPr>
      <w:r w:rsidRPr="00E715E2">
        <w:rPr>
          <w:bCs/>
          <w:i/>
          <w:iCs/>
        </w:rPr>
        <w:t>Члены Союза обязаны:</w:t>
      </w:r>
    </w:p>
    <w:p w14:paraId="609ABA8B" w14:textId="77777777" w:rsidR="00165CEA" w:rsidRPr="00E715E2" w:rsidRDefault="00165CEA" w:rsidP="00165CEA">
      <w:pPr>
        <w:ind w:firstLine="709"/>
        <w:jc w:val="both"/>
        <w:rPr>
          <w:bCs/>
          <w:i/>
          <w:iCs/>
        </w:rPr>
      </w:pPr>
      <w:r w:rsidRPr="00E715E2">
        <w:rPr>
          <w:bCs/>
          <w:i/>
          <w:iCs/>
        </w:rPr>
        <w:t>5.5.6. заключить третейское соглашение о передаче спора в третейский суд при Союзе для разрешения споров, которые могут возникнуть между членами Союза, а также между членом Союза и потребителями произведенных членом Союза услуг, иными лицами, в соответствии с законодательством о третейских судах.</w:t>
      </w:r>
    </w:p>
    <w:p w14:paraId="2AF33E50" w14:textId="77777777" w:rsidR="00165CEA" w:rsidRDefault="00165CEA" w:rsidP="00165CEA">
      <w:pPr>
        <w:ind w:firstLine="709"/>
        <w:jc w:val="both"/>
      </w:pPr>
    </w:p>
    <w:p w14:paraId="50AA5868" w14:textId="77777777" w:rsidR="00165CEA" w:rsidRDefault="00165CEA" w:rsidP="00165CEA">
      <w:pPr>
        <w:ind w:firstLine="709"/>
        <w:jc w:val="both"/>
        <w:rPr>
          <w:bCs/>
        </w:rPr>
      </w:pPr>
      <w:r w:rsidRPr="00906D05">
        <w:rPr>
          <w:b/>
          <w:bCs/>
          <w:lang w:val="en-US"/>
        </w:rPr>
        <w:lastRenderedPageBreak/>
        <w:t>V</w:t>
      </w:r>
      <w:r w:rsidRPr="00906D05">
        <w:rPr>
          <w:b/>
          <w:bCs/>
        </w:rPr>
        <w:t>.</w:t>
      </w:r>
      <w:r>
        <w:t xml:space="preserve"> </w:t>
      </w:r>
      <w:r>
        <w:rPr>
          <w:bCs/>
        </w:rPr>
        <w:t>Пункты 5.5.7, 5.5.8, 5.5.9, 5.5.10, 5.5.11, 5.5.12, 5.5.13, 5.5.14, 5.5.15, 5.5.16, 5.5.17, 5.5.18, 5.5.19, 5.5.20 Устава Союза считать пунктами 5.5.6, 5.5.7, 5.5.8, 5.5.9, 5.5.10, 5.5.11, 5.5.12, 5.5.13, 5.5.14, 5.5.15, 5.5.16, 5.5.17, 5.5.18, 5.5.19 соответственно.</w:t>
      </w:r>
    </w:p>
    <w:p w14:paraId="320E635A" w14:textId="77777777" w:rsidR="00165CEA" w:rsidRDefault="00165CEA" w:rsidP="00165CEA">
      <w:pPr>
        <w:ind w:firstLine="709"/>
        <w:jc w:val="both"/>
      </w:pPr>
    </w:p>
    <w:p w14:paraId="6D0637CD" w14:textId="77777777" w:rsidR="00165CEA" w:rsidRPr="00906D05" w:rsidRDefault="00165CEA" w:rsidP="00165CEA">
      <w:pPr>
        <w:ind w:firstLine="709"/>
        <w:jc w:val="both"/>
        <w:rPr>
          <w:b/>
          <w:bCs/>
        </w:rPr>
      </w:pPr>
      <w:r w:rsidRPr="00906D05">
        <w:rPr>
          <w:b/>
          <w:bCs/>
          <w:lang w:val="en-US"/>
        </w:rPr>
        <w:t>VI</w:t>
      </w:r>
      <w:r w:rsidRPr="00906D05">
        <w:rPr>
          <w:b/>
          <w:bCs/>
        </w:rPr>
        <w:t>. Упразднить пункт 12.1.6 Устава Союза:</w:t>
      </w:r>
    </w:p>
    <w:p w14:paraId="2297B7F3" w14:textId="77777777" w:rsidR="00165CEA" w:rsidRPr="00226500" w:rsidRDefault="00165CEA" w:rsidP="00165CEA">
      <w:pPr>
        <w:ind w:firstLine="709"/>
        <w:jc w:val="both"/>
        <w:rPr>
          <w:bCs/>
          <w:i/>
          <w:iCs/>
        </w:rPr>
      </w:pPr>
      <w:r w:rsidRPr="00226500">
        <w:rPr>
          <w:bCs/>
          <w:i/>
          <w:iCs/>
        </w:rPr>
        <w:t>К компетенции Совета Союза относятся следующие вопросы:</w:t>
      </w:r>
    </w:p>
    <w:p w14:paraId="31789E26" w14:textId="77777777" w:rsidR="00165CEA" w:rsidRDefault="00165CEA" w:rsidP="00165CEA">
      <w:pPr>
        <w:ind w:firstLine="709"/>
        <w:jc w:val="both"/>
        <w:rPr>
          <w:bCs/>
          <w:i/>
          <w:iCs/>
        </w:rPr>
      </w:pPr>
      <w:r w:rsidRPr="00226500">
        <w:rPr>
          <w:bCs/>
          <w:i/>
          <w:iCs/>
        </w:rPr>
        <w:t>12.1.6 утверждение перечня лиц, кандидатуры которых могут предлагаться в качестве третейских судей для их выбора участниками споров, рассматриваемых по их заявлениям в третейском суде, образованном Союзом</w:t>
      </w:r>
      <w:r>
        <w:rPr>
          <w:bCs/>
          <w:i/>
          <w:iCs/>
        </w:rPr>
        <w:t>.</w:t>
      </w:r>
    </w:p>
    <w:p w14:paraId="7B57EC78" w14:textId="77777777" w:rsidR="00165CEA" w:rsidRDefault="00165CEA" w:rsidP="00165CEA">
      <w:pPr>
        <w:ind w:firstLine="709"/>
        <w:jc w:val="both"/>
      </w:pPr>
    </w:p>
    <w:p w14:paraId="7717C189" w14:textId="77777777" w:rsidR="00165CEA" w:rsidRDefault="00165CEA" w:rsidP="00165CEA">
      <w:pPr>
        <w:ind w:firstLine="709"/>
        <w:jc w:val="both"/>
        <w:rPr>
          <w:bCs/>
          <w:i/>
          <w:iCs/>
        </w:rPr>
      </w:pPr>
      <w:r w:rsidRPr="00906D05">
        <w:rPr>
          <w:b/>
          <w:bCs/>
          <w:lang w:val="en-US"/>
        </w:rPr>
        <w:t>VII</w:t>
      </w:r>
      <w:r w:rsidRPr="00906D05">
        <w:rPr>
          <w:b/>
          <w:bCs/>
        </w:rPr>
        <w:t>.</w:t>
      </w:r>
      <w:r>
        <w:t xml:space="preserve"> </w:t>
      </w:r>
      <w:r>
        <w:rPr>
          <w:bCs/>
        </w:rPr>
        <w:t>Пункты 12.1.7, 12.1.8, 12.1.9, 12.1.10, 12.1.11, 12.1.12, 12.1.13, 12.1.14, 12.1.15 Устава Союза считать пунктами 12.1.6, 12.1.7, 12.1.8, 12.1.9, 12.1.10, 12.1.11, 12.1.12, 12.1.13, 12.1.14 соответственно.</w:t>
      </w:r>
    </w:p>
    <w:p w14:paraId="09519B24" w14:textId="29DAF474" w:rsidR="00217F29" w:rsidRPr="00152849" w:rsidRDefault="00217F29" w:rsidP="007713D6">
      <w:pPr>
        <w:ind w:right="55"/>
        <w:jc w:val="both"/>
      </w:pPr>
    </w:p>
    <w:p w14:paraId="13F40773" w14:textId="77777777" w:rsidR="00AB4274" w:rsidRPr="00B23129" w:rsidRDefault="00AB4274" w:rsidP="00CC6928">
      <w:pPr>
        <w:autoSpaceDE w:val="0"/>
        <w:autoSpaceDN w:val="0"/>
        <w:adjustRightInd w:val="0"/>
        <w:jc w:val="both"/>
      </w:pPr>
    </w:p>
    <w:p w14:paraId="4F0275D5" w14:textId="07D57B20" w:rsidR="002D489C" w:rsidRPr="00102FD1" w:rsidRDefault="002D489C" w:rsidP="00050593">
      <w:pPr>
        <w:ind w:right="-1"/>
        <w:jc w:val="both"/>
      </w:pPr>
    </w:p>
    <w:sectPr w:rsidR="002D489C" w:rsidRPr="00102FD1" w:rsidSect="00050593">
      <w:foot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5DF6D6" w14:textId="77777777" w:rsidR="0037594C" w:rsidRDefault="0037594C" w:rsidP="005A1BB4">
      <w:r>
        <w:separator/>
      </w:r>
    </w:p>
  </w:endnote>
  <w:endnote w:type="continuationSeparator" w:id="0">
    <w:p w14:paraId="3B8F8CBE" w14:textId="77777777" w:rsidR="0037594C" w:rsidRDefault="0037594C" w:rsidP="005A1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5525683"/>
      <w:docPartObj>
        <w:docPartGallery w:val="Page Numbers (Bottom of Page)"/>
        <w:docPartUnique/>
      </w:docPartObj>
    </w:sdtPr>
    <w:sdtEndPr/>
    <w:sdtContent>
      <w:p w14:paraId="36E20F89" w14:textId="479C917A" w:rsidR="00493774" w:rsidRDefault="00493774">
        <w:pPr>
          <w:pStyle w:val="af0"/>
          <w:jc w:val="right"/>
        </w:pPr>
        <w:r>
          <w:fldChar w:fldCharType="begin"/>
        </w:r>
        <w:r>
          <w:instrText>PAGE   \* MERGEFORMAT</w:instrText>
        </w:r>
        <w:r>
          <w:fldChar w:fldCharType="separate"/>
        </w:r>
        <w:r>
          <w:rPr>
            <w:noProof/>
          </w:rPr>
          <w:t>7</w:t>
        </w:r>
        <w:r>
          <w:fldChar w:fldCharType="end"/>
        </w:r>
      </w:p>
    </w:sdtContent>
  </w:sdt>
  <w:p w14:paraId="197ACDCB" w14:textId="77777777" w:rsidR="00493774" w:rsidRDefault="00493774">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A16AB8" w14:textId="77777777" w:rsidR="0037594C" w:rsidRDefault="0037594C" w:rsidP="005A1BB4">
      <w:r>
        <w:separator/>
      </w:r>
    </w:p>
  </w:footnote>
  <w:footnote w:type="continuationSeparator" w:id="0">
    <w:p w14:paraId="400F39EF" w14:textId="77777777" w:rsidR="0037594C" w:rsidRDefault="0037594C" w:rsidP="005A1B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376A5"/>
    <w:multiLevelType w:val="hybridMultilevel"/>
    <w:tmpl w:val="BC86FCD4"/>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31D19CD"/>
    <w:multiLevelType w:val="hybridMultilevel"/>
    <w:tmpl w:val="DBA6F9B0"/>
    <w:lvl w:ilvl="0" w:tplc="EDAA37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6FA516C"/>
    <w:multiLevelType w:val="hybridMultilevel"/>
    <w:tmpl w:val="4F7807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DE00AFB"/>
    <w:multiLevelType w:val="hybridMultilevel"/>
    <w:tmpl w:val="49108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F34B4B"/>
    <w:multiLevelType w:val="hybridMultilevel"/>
    <w:tmpl w:val="7004B8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2D4049E"/>
    <w:multiLevelType w:val="hybridMultilevel"/>
    <w:tmpl w:val="B33468CC"/>
    <w:lvl w:ilvl="0" w:tplc="0544691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7E7A68"/>
    <w:multiLevelType w:val="hybridMultilevel"/>
    <w:tmpl w:val="C4D46A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414048A"/>
    <w:multiLevelType w:val="hybridMultilevel"/>
    <w:tmpl w:val="29F29CA6"/>
    <w:lvl w:ilvl="0" w:tplc="38CEAC04">
      <w:start w:val="1"/>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53411D9"/>
    <w:multiLevelType w:val="hybridMultilevel"/>
    <w:tmpl w:val="9FCAAE3A"/>
    <w:lvl w:ilvl="0" w:tplc="594871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77A4E8D"/>
    <w:multiLevelType w:val="hybridMultilevel"/>
    <w:tmpl w:val="E852282A"/>
    <w:lvl w:ilvl="0" w:tplc="90A0EF5C">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15:restartNumberingAfterBreak="0">
    <w:nsid w:val="18A64299"/>
    <w:multiLevelType w:val="hybridMultilevel"/>
    <w:tmpl w:val="BE1848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6F4AD0"/>
    <w:multiLevelType w:val="hybridMultilevel"/>
    <w:tmpl w:val="29F29CA6"/>
    <w:lvl w:ilvl="0" w:tplc="38CEAC04">
      <w:start w:val="1"/>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90D0871"/>
    <w:multiLevelType w:val="hybridMultilevel"/>
    <w:tmpl w:val="3FBED602"/>
    <w:lvl w:ilvl="0" w:tplc="06A648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9CE0226"/>
    <w:multiLevelType w:val="hybridMultilevel"/>
    <w:tmpl w:val="35B6D8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B326433"/>
    <w:multiLevelType w:val="hybridMultilevel"/>
    <w:tmpl w:val="29F29CA6"/>
    <w:lvl w:ilvl="0" w:tplc="38CEAC04">
      <w:start w:val="1"/>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0EA3F44"/>
    <w:multiLevelType w:val="hybridMultilevel"/>
    <w:tmpl w:val="B170A9AA"/>
    <w:lvl w:ilvl="0" w:tplc="5894BB96">
      <w:start w:val="1"/>
      <w:numFmt w:val="decimal"/>
      <w:lvlText w:val="%1."/>
      <w:lvlJc w:val="left"/>
      <w:pPr>
        <w:ind w:left="2148" w:hanging="360"/>
      </w:pPr>
      <w:rPr>
        <w:rFonts w:hint="default"/>
      </w:r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16" w15:restartNumberingAfterBreak="0">
    <w:nsid w:val="31930590"/>
    <w:multiLevelType w:val="hybridMultilevel"/>
    <w:tmpl w:val="BEFA2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C00197D"/>
    <w:multiLevelType w:val="hybridMultilevel"/>
    <w:tmpl w:val="17F46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EBD1200"/>
    <w:multiLevelType w:val="hybridMultilevel"/>
    <w:tmpl w:val="28BC42EE"/>
    <w:lvl w:ilvl="0" w:tplc="F418FDA2">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EC96E47"/>
    <w:multiLevelType w:val="hybridMultilevel"/>
    <w:tmpl w:val="D15C3BA2"/>
    <w:lvl w:ilvl="0" w:tplc="065EC448">
      <w:start w:val="1"/>
      <w:numFmt w:val="decimal"/>
      <w:lvlText w:val="%1."/>
      <w:lvlJc w:val="left"/>
      <w:pPr>
        <w:ind w:left="720" w:hanging="360"/>
      </w:pPr>
      <w:rPr>
        <w:rFonts w:hint="default"/>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395000F"/>
    <w:multiLevelType w:val="hybridMultilevel"/>
    <w:tmpl w:val="B61A74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5DE0886"/>
    <w:multiLevelType w:val="hybridMultilevel"/>
    <w:tmpl w:val="1674DBBC"/>
    <w:lvl w:ilvl="0" w:tplc="75A8458A">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7E86443"/>
    <w:multiLevelType w:val="hybridMultilevel"/>
    <w:tmpl w:val="48B850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E3D3AAA"/>
    <w:multiLevelType w:val="hybridMultilevel"/>
    <w:tmpl w:val="EF367CF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4F1F0C54"/>
    <w:multiLevelType w:val="hybridMultilevel"/>
    <w:tmpl w:val="29F29CA6"/>
    <w:lvl w:ilvl="0" w:tplc="38CEAC04">
      <w:start w:val="1"/>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029792D"/>
    <w:multiLevelType w:val="hybridMultilevel"/>
    <w:tmpl w:val="B8FE5B30"/>
    <w:lvl w:ilvl="0" w:tplc="9992EA58">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80D2C8D"/>
    <w:multiLevelType w:val="hybridMultilevel"/>
    <w:tmpl w:val="87DC923E"/>
    <w:lvl w:ilvl="0" w:tplc="0BC4E1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5C24149A"/>
    <w:multiLevelType w:val="hybridMultilevel"/>
    <w:tmpl w:val="18A24D88"/>
    <w:lvl w:ilvl="0" w:tplc="5F280DD6">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D597AE3"/>
    <w:multiLevelType w:val="hybridMultilevel"/>
    <w:tmpl w:val="18524858"/>
    <w:lvl w:ilvl="0" w:tplc="D1E62350">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5DC519A4"/>
    <w:multiLevelType w:val="hybridMultilevel"/>
    <w:tmpl w:val="E222B98C"/>
    <w:lvl w:ilvl="0" w:tplc="04190001">
      <w:start w:val="1"/>
      <w:numFmt w:val="bullet"/>
      <w:lvlText w:val=""/>
      <w:lvlJc w:val="left"/>
      <w:pPr>
        <w:tabs>
          <w:tab w:val="num" w:pos="780"/>
        </w:tabs>
        <w:ind w:left="780" w:hanging="420"/>
      </w:pPr>
      <w:rPr>
        <w:rFonts w:ascii="Symbol" w:hAnsi="Symbol"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5EE2568C"/>
    <w:multiLevelType w:val="hybridMultilevel"/>
    <w:tmpl w:val="E6EA53A6"/>
    <w:lvl w:ilvl="0" w:tplc="6C92838A">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5FE92D73"/>
    <w:multiLevelType w:val="hybridMultilevel"/>
    <w:tmpl w:val="4B06AA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086429C"/>
    <w:multiLevelType w:val="hybridMultilevel"/>
    <w:tmpl w:val="48B850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7212E49"/>
    <w:multiLevelType w:val="hybridMultilevel"/>
    <w:tmpl w:val="12F823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696C3417"/>
    <w:multiLevelType w:val="hybridMultilevel"/>
    <w:tmpl w:val="7004B8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6C7B6A70"/>
    <w:multiLevelType w:val="hybridMultilevel"/>
    <w:tmpl w:val="22404658"/>
    <w:lvl w:ilvl="0" w:tplc="5894BB96">
      <w:start w:val="1"/>
      <w:numFmt w:val="decimal"/>
      <w:lvlText w:val="%1."/>
      <w:lvlJc w:val="left"/>
      <w:pPr>
        <w:ind w:left="2148" w:hanging="360"/>
      </w:pPr>
      <w:rPr>
        <w:rFonts w:hint="default"/>
      </w:r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36" w15:restartNumberingAfterBreak="0">
    <w:nsid w:val="6E2E2E4C"/>
    <w:multiLevelType w:val="hybridMultilevel"/>
    <w:tmpl w:val="29F29CA6"/>
    <w:lvl w:ilvl="0" w:tplc="38CEAC04">
      <w:start w:val="1"/>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788C64DD"/>
    <w:multiLevelType w:val="hybridMultilevel"/>
    <w:tmpl w:val="C3A66F0A"/>
    <w:lvl w:ilvl="0" w:tplc="217E506C">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7A9E4F25"/>
    <w:multiLevelType w:val="hybridMultilevel"/>
    <w:tmpl w:val="5192D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F2E50C3"/>
    <w:multiLevelType w:val="hybridMultilevel"/>
    <w:tmpl w:val="7004B8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33"/>
  </w:num>
  <w:num w:numId="5">
    <w:abstractNumId w:val="28"/>
  </w:num>
  <w:num w:numId="6">
    <w:abstractNumId w:val="20"/>
  </w:num>
  <w:num w:numId="7">
    <w:abstractNumId w:val="0"/>
  </w:num>
  <w:num w:numId="8">
    <w:abstractNumId w:val="35"/>
  </w:num>
  <w:num w:numId="9">
    <w:abstractNumId w:val="15"/>
  </w:num>
  <w:num w:numId="10">
    <w:abstractNumId w:val="31"/>
  </w:num>
  <w:num w:numId="11">
    <w:abstractNumId w:val="7"/>
  </w:num>
  <w:num w:numId="12">
    <w:abstractNumId w:val="17"/>
  </w:num>
  <w:num w:numId="13">
    <w:abstractNumId w:val="25"/>
  </w:num>
  <w:num w:numId="14">
    <w:abstractNumId w:val="23"/>
  </w:num>
  <w:num w:numId="15">
    <w:abstractNumId w:val="30"/>
  </w:num>
  <w:num w:numId="16">
    <w:abstractNumId w:val="16"/>
  </w:num>
  <w:num w:numId="17">
    <w:abstractNumId w:val="27"/>
  </w:num>
  <w:num w:numId="18">
    <w:abstractNumId w:val="10"/>
  </w:num>
  <w:num w:numId="19">
    <w:abstractNumId w:val="38"/>
  </w:num>
  <w:num w:numId="20">
    <w:abstractNumId w:val="26"/>
  </w:num>
  <w:num w:numId="21">
    <w:abstractNumId w:val="21"/>
  </w:num>
  <w:num w:numId="22">
    <w:abstractNumId w:val="1"/>
  </w:num>
  <w:num w:numId="23">
    <w:abstractNumId w:val="22"/>
  </w:num>
  <w:num w:numId="24">
    <w:abstractNumId w:val="32"/>
  </w:num>
  <w:num w:numId="25">
    <w:abstractNumId w:val="13"/>
  </w:num>
  <w:num w:numId="26">
    <w:abstractNumId w:val="8"/>
  </w:num>
  <w:num w:numId="27">
    <w:abstractNumId w:val="37"/>
  </w:num>
  <w:num w:numId="28">
    <w:abstractNumId w:val="12"/>
  </w:num>
  <w:num w:numId="29">
    <w:abstractNumId w:val="2"/>
  </w:num>
  <w:num w:numId="30">
    <w:abstractNumId w:val="6"/>
  </w:num>
  <w:num w:numId="31">
    <w:abstractNumId w:val="34"/>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num>
  <w:num w:numId="34">
    <w:abstractNumId w:val="4"/>
  </w:num>
  <w:num w:numId="35">
    <w:abstractNumId w:val="24"/>
  </w:num>
  <w:num w:numId="36">
    <w:abstractNumId w:val="36"/>
  </w:num>
  <w:num w:numId="37">
    <w:abstractNumId w:val="5"/>
  </w:num>
  <w:num w:numId="38">
    <w:abstractNumId w:val="11"/>
  </w:num>
  <w:num w:numId="39">
    <w:abstractNumId w:val="18"/>
  </w:num>
  <w:num w:numId="40">
    <w:abstractNumId w:val="19"/>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414"/>
    <w:rsid w:val="00001240"/>
    <w:rsid w:val="000012E6"/>
    <w:rsid w:val="0000458E"/>
    <w:rsid w:val="00006FF0"/>
    <w:rsid w:val="000106C3"/>
    <w:rsid w:val="000128CD"/>
    <w:rsid w:val="00012940"/>
    <w:rsid w:val="000203A7"/>
    <w:rsid w:val="00021FDF"/>
    <w:rsid w:val="000313CA"/>
    <w:rsid w:val="00037C06"/>
    <w:rsid w:val="00046D39"/>
    <w:rsid w:val="00050593"/>
    <w:rsid w:val="00052F83"/>
    <w:rsid w:val="000567EA"/>
    <w:rsid w:val="0005797D"/>
    <w:rsid w:val="00065734"/>
    <w:rsid w:val="000677F6"/>
    <w:rsid w:val="000766C5"/>
    <w:rsid w:val="00080AAA"/>
    <w:rsid w:val="00080FA9"/>
    <w:rsid w:val="000838AC"/>
    <w:rsid w:val="000867B4"/>
    <w:rsid w:val="00087D0C"/>
    <w:rsid w:val="00091BEE"/>
    <w:rsid w:val="000A18DA"/>
    <w:rsid w:val="000B4228"/>
    <w:rsid w:val="000B6474"/>
    <w:rsid w:val="000C123A"/>
    <w:rsid w:val="000D0DC2"/>
    <w:rsid w:val="000D7680"/>
    <w:rsid w:val="000E0139"/>
    <w:rsid w:val="000F4223"/>
    <w:rsid w:val="000F4C54"/>
    <w:rsid w:val="000F56E5"/>
    <w:rsid w:val="000F5CBD"/>
    <w:rsid w:val="001008CF"/>
    <w:rsid w:val="00100F2D"/>
    <w:rsid w:val="00101542"/>
    <w:rsid w:val="00102FD1"/>
    <w:rsid w:val="00111C80"/>
    <w:rsid w:val="001162C8"/>
    <w:rsid w:val="00116382"/>
    <w:rsid w:val="0011730C"/>
    <w:rsid w:val="0012078F"/>
    <w:rsid w:val="00122C70"/>
    <w:rsid w:val="0012455C"/>
    <w:rsid w:val="00135250"/>
    <w:rsid w:val="00137020"/>
    <w:rsid w:val="00140D1B"/>
    <w:rsid w:val="001471DC"/>
    <w:rsid w:val="00150215"/>
    <w:rsid w:val="00151568"/>
    <w:rsid w:val="00152849"/>
    <w:rsid w:val="00154DE0"/>
    <w:rsid w:val="00154F9D"/>
    <w:rsid w:val="00155D53"/>
    <w:rsid w:val="00157B77"/>
    <w:rsid w:val="00157F03"/>
    <w:rsid w:val="00160B88"/>
    <w:rsid w:val="00161B66"/>
    <w:rsid w:val="00162D75"/>
    <w:rsid w:val="00165CEA"/>
    <w:rsid w:val="00166414"/>
    <w:rsid w:val="001674EF"/>
    <w:rsid w:val="001713AE"/>
    <w:rsid w:val="0017409D"/>
    <w:rsid w:val="00181101"/>
    <w:rsid w:val="00181C62"/>
    <w:rsid w:val="00184C55"/>
    <w:rsid w:val="001854C8"/>
    <w:rsid w:val="0018600E"/>
    <w:rsid w:val="00190642"/>
    <w:rsid w:val="00194A40"/>
    <w:rsid w:val="001A5AE1"/>
    <w:rsid w:val="001A7AF2"/>
    <w:rsid w:val="001A7C95"/>
    <w:rsid w:val="001B1668"/>
    <w:rsid w:val="001C0C14"/>
    <w:rsid w:val="001C3F4A"/>
    <w:rsid w:val="001C4731"/>
    <w:rsid w:val="001C5B54"/>
    <w:rsid w:val="001C7BD2"/>
    <w:rsid w:val="001D0A6C"/>
    <w:rsid w:val="001D2B6C"/>
    <w:rsid w:val="001D4721"/>
    <w:rsid w:val="001D54BA"/>
    <w:rsid w:val="001D6A29"/>
    <w:rsid w:val="001E016C"/>
    <w:rsid w:val="001F0031"/>
    <w:rsid w:val="001F3114"/>
    <w:rsid w:val="00200ACB"/>
    <w:rsid w:val="0020479C"/>
    <w:rsid w:val="00207FB8"/>
    <w:rsid w:val="00212C3C"/>
    <w:rsid w:val="0021636D"/>
    <w:rsid w:val="0021761B"/>
    <w:rsid w:val="00217F29"/>
    <w:rsid w:val="00220F0D"/>
    <w:rsid w:val="00224605"/>
    <w:rsid w:val="00225680"/>
    <w:rsid w:val="00225993"/>
    <w:rsid w:val="002338E5"/>
    <w:rsid w:val="00233DAC"/>
    <w:rsid w:val="00234537"/>
    <w:rsid w:val="00234717"/>
    <w:rsid w:val="00234F60"/>
    <w:rsid w:val="00235410"/>
    <w:rsid w:val="00237933"/>
    <w:rsid w:val="0024066B"/>
    <w:rsid w:val="0024424E"/>
    <w:rsid w:val="00252712"/>
    <w:rsid w:val="002533D2"/>
    <w:rsid w:val="002542C2"/>
    <w:rsid w:val="00256025"/>
    <w:rsid w:val="0026074E"/>
    <w:rsid w:val="002725BC"/>
    <w:rsid w:val="00273501"/>
    <w:rsid w:val="00286189"/>
    <w:rsid w:val="002900D8"/>
    <w:rsid w:val="002901B6"/>
    <w:rsid w:val="002902A5"/>
    <w:rsid w:val="00292089"/>
    <w:rsid w:val="00296AFC"/>
    <w:rsid w:val="002A0035"/>
    <w:rsid w:val="002A23DA"/>
    <w:rsid w:val="002A303A"/>
    <w:rsid w:val="002A38F1"/>
    <w:rsid w:val="002B253E"/>
    <w:rsid w:val="002B448F"/>
    <w:rsid w:val="002B4F33"/>
    <w:rsid w:val="002B6B8E"/>
    <w:rsid w:val="002C3726"/>
    <w:rsid w:val="002D1341"/>
    <w:rsid w:val="002D42FF"/>
    <w:rsid w:val="002D489C"/>
    <w:rsid w:val="002D72D8"/>
    <w:rsid w:val="002D7438"/>
    <w:rsid w:val="002E24DC"/>
    <w:rsid w:val="002E4C26"/>
    <w:rsid w:val="002F78DE"/>
    <w:rsid w:val="003002CD"/>
    <w:rsid w:val="0030114A"/>
    <w:rsid w:val="003018EB"/>
    <w:rsid w:val="00306723"/>
    <w:rsid w:val="003077F6"/>
    <w:rsid w:val="003137E7"/>
    <w:rsid w:val="00314DAA"/>
    <w:rsid w:val="00315B39"/>
    <w:rsid w:val="003160AE"/>
    <w:rsid w:val="00316CAE"/>
    <w:rsid w:val="00320A52"/>
    <w:rsid w:val="00322F3D"/>
    <w:rsid w:val="00330025"/>
    <w:rsid w:val="0033351A"/>
    <w:rsid w:val="00333B5D"/>
    <w:rsid w:val="00343318"/>
    <w:rsid w:val="00351514"/>
    <w:rsid w:val="003525EA"/>
    <w:rsid w:val="003529EE"/>
    <w:rsid w:val="00355992"/>
    <w:rsid w:val="0036496E"/>
    <w:rsid w:val="003677B3"/>
    <w:rsid w:val="0037594C"/>
    <w:rsid w:val="003762AA"/>
    <w:rsid w:val="00376A5C"/>
    <w:rsid w:val="003776CA"/>
    <w:rsid w:val="00381D62"/>
    <w:rsid w:val="0039428D"/>
    <w:rsid w:val="003942B8"/>
    <w:rsid w:val="00397E84"/>
    <w:rsid w:val="003A350C"/>
    <w:rsid w:val="003B1425"/>
    <w:rsid w:val="003B2F8B"/>
    <w:rsid w:val="003B500B"/>
    <w:rsid w:val="003B7AB9"/>
    <w:rsid w:val="003C3397"/>
    <w:rsid w:val="003C47CF"/>
    <w:rsid w:val="003C6896"/>
    <w:rsid w:val="003D04C1"/>
    <w:rsid w:val="003E1252"/>
    <w:rsid w:val="003E717F"/>
    <w:rsid w:val="003F1DBE"/>
    <w:rsid w:val="003F47B1"/>
    <w:rsid w:val="003F4EE1"/>
    <w:rsid w:val="00400036"/>
    <w:rsid w:val="00401960"/>
    <w:rsid w:val="00403EBC"/>
    <w:rsid w:val="00413FEA"/>
    <w:rsid w:val="004164D1"/>
    <w:rsid w:val="0041743F"/>
    <w:rsid w:val="00421327"/>
    <w:rsid w:val="0042251F"/>
    <w:rsid w:val="00423E7F"/>
    <w:rsid w:val="00434D45"/>
    <w:rsid w:val="00435ABA"/>
    <w:rsid w:val="00437F0D"/>
    <w:rsid w:val="004434F7"/>
    <w:rsid w:val="00445A7D"/>
    <w:rsid w:val="004541B5"/>
    <w:rsid w:val="0045474C"/>
    <w:rsid w:val="00454914"/>
    <w:rsid w:val="004563C4"/>
    <w:rsid w:val="0046599C"/>
    <w:rsid w:val="00472663"/>
    <w:rsid w:val="004743D4"/>
    <w:rsid w:val="004843BA"/>
    <w:rsid w:val="00491261"/>
    <w:rsid w:val="00493774"/>
    <w:rsid w:val="00494740"/>
    <w:rsid w:val="00497DF8"/>
    <w:rsid w:val="004A00B2"/>
    <w:rsid w:val="004B2B30"/>
    <w:rsid w:val="004B3694"/>
    <w:rsid w:val="004B7587"/>
    <w:rsid w:val="004B7B61"/>
    <w:rsid w:val="004C2088"/>
    <w:rsid w:val="004C2422"/>
    <w:rsid w:val="004D2041"/>
    <w:rsid w:val="004D2F45"/>
    <w:rsid w:val="004D493E"/>
    <w:rsid w:val="004D4E0B"/>
    <w:rsid w:val="004E2DF5"/>
    <w:rsid w:val="004E3E94"/>
    <w:rsid w:val="004E4D3E"/>
    <w:rsid w:val="004E766C"/>
    <w:rsid w:val="004F567E"/>
    <w:rsid w:val="004F602E"/>
    <w:rsid w:val="00500849"/>
    <w:rsid w:val="00501DA3"/>
    <w:rsid w:val="00503ED6"/>
    <w:rsid w:val="0050562D"/>
    <w:rsid w:val="00513B73"/>
    <w:rsid w:val="00515222"/>
    <w:rsid w:val="00517428"/>
    <w:rsid w:val="0052133A"/>
    <w:rsid w:val="00522444"/>
    <w:rsid w:val="0052500A"/>
    <w:rsid w:val="0053316E"/>
    <w:rsid w:val="005366C6"/>
    <w:rsid w:val="005418FF"/>
    <w:rsid w:val="005434D4"/>
    <w:rsid w:val="00544C23"/>
    <w:rsid w:val="00544EBB"/>
    <w:rsid w:val="0054703A"/>
    <w:rsid w:val="005505B0"/>
    <w:rsid w:val="00550B85"/>
    <w:rsid w:val="005529E6"/>
    <w:rsid w:val="00552BC0"/>
    <w:rsid w:val="00554D03"/>
    <w:rsid w:val="005550D1"/>
    <w:rsid w:val="00567AA2"/>
    <w:rsid w:val="005701C8"/>
    <w:rsid w:val="005709E5"/>
    <w:rsid w:val="00571A34"/>
    <w:rsid w:val="00571F1D"/>
    <w:rsid w:val="005750A3"/>
    <w:rsid w:val="00577760"/>
    <w:rsid w:val="005802CE"/>
    <w:rsid w:val="0058203B"/>
    <w:rsid w:val="005820B6"/>
    <w:rsid w:val="00582CFB"/>
    <w:rsid w:val="005A03C7"/>
    <w:rsid w:val="005A0FB6"/>
    <w:rsid w:val="005A1580"/>
    <w:rsid w:val="005A1BB4"/>
    <w:rsid w:val="005A2D32"/>
    <w:rsid w:val="005A5696"/>
    <w:rsid w:val="005B2EE3"/>
    <w:rsid w:val="005B3147"/>
    <w:rsid w:val="005C6AE7"/>
    <w:rsid w:val="005D24FA"/>
    <w:rsid w:val="005D5572"/>
    <w:rsid w:val="005F0784"/>
    <w:rsid w:val="005F3F72"/>
    <w:rsid w:val="005F43EB"/>
    <w:rsid w:val="006047A6"/>
    <w:rsid w:val="00611283"/>
    <w:rsid w:val="00615249"/>
    <w:rsid w:val="00615C81"/>
    <w:rsid w:val="00615F6E"/>
    <w:rsid w:val="0062439D"/>
    <w:rsid w:val="00635732"/>
    <w:rsid w:val="006375C5"/>
    <w:rsid w:val="0064199D"/>
    <w:rsid w:val="00654E0B"/>
    <w:rsid w:val="00664756"/>
    <w:rsid w:val="00666BAD"/>
    <w:rsid w:val="00671F80"/>
    <w:rsid w:val="006729E7"/>
    <w:rsid w:val="00673DEE"/>
    <w:rsid w:val="00674F2D"/>
    <w:rsid w:val="006750B5"/>
    <w:rsid w:val="00675F9D"/>
    <w:rsid w:val="006804FF"/>
    <w:rsid w:val="00683464"/>
    <w:rsid w:val="00694614"/>
    <w:rsid w:val="00697265"/>
    <w:rsid w:val="006A0D34"/>
    <w:rsid w:val="006A1980"/>
    <w:rsid w:val="006A68D6"/>
    <w:rsid w:val="006B19DC"/>
    <w:rsid w:val="006B23AA"/>
    <w:rsid w:val="006B4677"/>
    <w:rsid w:val="006C30C6"/>
    <w:rsid w:val="006C7D84"/>
    <w:rsid w:val="006D2CEE"/>
    <w:rsid w:val="006D3910"/>
    <w:rsid w:val="006D5B11"/>
    <w:rsid w:val="006D7444"/>
    <w:rsid w:val="006E3555"/>
    <w:rsid w:val="006E5626"/>
    <w:rsid w:val="006E733A"/>
    <w:rsid w:val="006F379C"/>
    <w:rsid w:val="006F3E19"/>
    <w:rsid w:val="006F603D"/>
    <w:rsid w:val="0070277B"/>
    <w:rsid w:val="007035ED"/>
    <w:rsid w:val="0070553D"/>
    <w:rsid w:val="007133B3"/>
    <w:rsid w:val="00715837"/>
    <w:rsid w:val="00715B10"/>
    <w:rsid w:val="00715D0E"/>
    <w:rsid w:val="007163B8"/>
    <w:rsid w:val="00731C03"/>
    <w:rsid w:val="007320D6"/>
    <w:rsid w:val="00735AE7"/>
    <w:rsid w:val="00736B74"/>
    <w:rsid w:val="00750172"/>
    <w:rsid w:val="00757BBE"/>
    <w:rsid w:val="00761064"/>
    <w:rsid w:val="007651C8"/>
    <w:rsid w:val="00766B01"/>
    <w:rsid w:val="007673A4"/>
    <w:rsid w:val="007713D6"/>
    <w:rsid w:val="00773633"/>
    <w:rsid w:val="007A2646"/>
    <w:rsid w:val="007A63B3"/>
    <w:rsid w:val="007A7D0C"/>
    <w:rsid w:val="007B1049"/>
    <w:rsid w:val="007B33D2"/>
    <w:rsid w:val="007B5E9D"/>
    <w:rsid w:val="007C716D"/>
    <w:rsid w:val="007C7E7A"/>
    <w:rsid w:val="007D5462"/>
    <w:rsid w:val="007D56ED"/>
    <w:rsid w:val="007D72EA"/>
    <w:rsid w:val="007D7750"/>
    <w:rsid w:val="007E1CB5"/>
    <w:rsid w:val="007E4A92"/>
    <w:rsid w:val="007E58EA"/>
    <w:rsid w:val="007E656B"/>
    <w:rsid w:val="007F1D27"/>
    <w:rsid w:val="007F3A3F"/>
    <w:rsid w:val="007F4540"/>
    <w:rsid w:val="007F60D8"/>
    <w:rsid w:val="007F7800"/>
    <w:rsid w:val="00801DF1"/>
    <w:rsid w:val="00802A0C"/>
    <w:rsid w:val="008034B4"/>
    <w:rsid w:val="00804BA9"/>
    <w:rsid w:val="00804E12"/>
    <w:rsid w:val="008074C9"/>
    <w:rsid w:val="00814F45"/>
    <w:rsid w:val="00821D92"/>
    <w:rsid w:val="00833026"/>
    <w:rsid w:val="008335FE"/>
    <w:rsid w:val="00833737"/>
    <w:rsid w:val="00833ABE"/>
    <w:rsid w:val="0083502D"/>
    <w:rsid w:val="00836B30"/>
    <w:rsid w:val="00837E80"/>
    <w:rsid w:val="00845E3F"/>
    <w:rsid w:val="00851724"/>
    <w:rsid w:val="008564CF"/>
    <w:rsid w:val="00856AF9"/>
    <w:rsid w:val="00860414"/>
    <w:rsid w:val="00862691"/>
    <w:rsid w:val="00875411"/>
    <w:rsid w:val="00881B86"/>
    <w:rsid w:val="008851EC"/>
    <w:rsid w:val="00886579"/>
    <w:rsid w:val="008A5C81"/>
    <w:rsid w:val="008B3ACC"/>
    <w:rsid w:val="008C26EA"/>
    <w:rsid w:val="008D2AB5"/>
    <w:rsid w:val="008F3781"/>
    <w:rsid w:val="00904140"/>
    <w:rsid w:val="00904281"/>
    <w:rsid w:val="00905638"/>
    <w:rsid w:val="00906977"/>
    <w:rsid w:val="00906D05"/>
    <w:rsid w:val="00911774"/>
    <w:rsid w:val="00913414"/>
    <w:rsid w:val="009142D3"/>
    <w:rsid w:val="00925051"/>
    <w:rsid w:val="009363D6"/>
    <w:rsid w:val="00943CFA"/>
    <w:rsid w:val="00947197"/>
    <w:rsid w:val="00947757"/>
    <w:rsid w:val="00947C4A"/>
    <w:rsid w:val="00951AFC"/>
    <w:rsid w:val="00952893"/>
    <w:rsid w:val="0095296F"/>
    <w:rsid w:val="00954A67"/>
    <w:rsid w:val="009607AC"/>
    <w:rsid w:val="009619AE"/>
    <w:rsid w:val="00962916"/>
    <w:rsid w:val="009650BA"/>
    <w:rsid w:val="00971DD6"/>
    <w:rsid w:val="00976218"/>
    <w:rsid w:val="00977DB6"/>
    <w:rsid w:val="009824CF"/>
    <w:rsid w:val="00984994"/>
    <w:rsid w:val="009914D2"/>
    <w:rsid w:val="00991CD1"/>
    <w:rsid w:val="00996AFB"/>
    <w:rsid w:val="00996C1A"/>
    <w:rsid w:val="00997170"/>
    <w:rsid w:val="009A0912"/>
    <w:rsid w:val="009A1E8A"/>
    <w:rsid w:val="009A334C"/>
    <w:rsid w:val="009A5A98"/>
    <w:rsid w:val="009B3F58"/>
    <w:rsid w:val="009D35F5"/>
    <w:rsid w:val="009E1DB2"/>
    <w:rsid w:val="009E4382"/>
    <w:rsid w:val="009E4AFD"/>
    <w:rsid w:val="009E72F7"/>
    <w:rsid w:val="009F508D"/>
    <w:rsid w:val="009F75D5"/>
    <w:rsid w:val="00A01E11"/>
    <w:rsid w:val="00A04CDA"/>
    <w:rsid w:val="00A07919"/>
    <w:rsid w:val="00A12195"/>
    <w:rsid w:val="00A12C66"/>
    <w:rsid w:val="00A137E3"/>
    <w:rsid w:val="00A157E9"/>
    <w:rsid w:val="00A2003D"/>
    <w:rsid w:val="00A20DB0"/>
    <w:rsid w:val="00A2225F"/>
    <w:rsid w:val="00A24082"/>
    <w:rsid w:val="00A34814"/>
    <w:rsid w:val="00A40EAB"/>
    <w:rsid w:val="00A45326"/>
    <w:rsid w:val="00A467E0"/>
    <w:rsid w:val="00A46E88"/>
    <w:rsid w:val="00A51D09"/>
    <w:rsid w:val="00A526CC"/>
    <w:rsid w:val="00A579CB"/>
    <w:rsid w:val="00A57AEC"/>
    <w:rsid w:val="00A61A08"/>
    <w:rsid w:val="00A71581"/>
    <w:rsid w:val="00A74DBA"/>
    <w:rsid w:val="00A81CDF"/>
    <w:rsid w:val="00A83A10"/>
    <w:rsid w:val="00A87E88"/>
    <w:rsid w:val="00A92F82"/>
    <w:rsid w:val="00A93CFD"/>
    <w:rsid w:val="00A93DD3"/>
    <w:rsid w:val="00AA0C8F"/>
    <w:rsid w:val="00AA22FD"/>
    <w:rsid w:val="00AA2EEE"/>
    <w:rsid w:val="00AA583E"/>
    <w:rsid w:val="00AA6493"/>
    <w:rsid w:val="00AB29BF"/>
    <w:rsid w:val="00AB35BB"/>
    <w:rsid w:val="00AB4274"/>
    <w:rsid w:val="00AB7589"/>
    <w:rsid w:val="00AC0545"/>
    <w:rsid w:val="00AC55A5"/>
    <w:rsid w:val="00AD36C6"/>
    <w:rsid w:val="00AE22B3"/>
    <w:rsid w:val="00AE22D7"/>
    <w:rsid w:val="00AE29F3"/>
    <w:rsid w:val="00AF4468"/>
    <w:rsid w:val="00B00909"/>
    <w:rsid w:val="00B020C4"/>
    <w:rsid w:val="00B02B75"/>
    <w:rsid w:val="00B04CBD"/>
    <w:rsid w:val="00B065F4"/>
    <w:rsid w:val="00B13CF6"/>
    <w:rsid w:val="00B23129"/>
    <w:rsid w:val="00B252F7"/>
    <w:rsid w:val="00B31ECD"/>
    <w:rsid w:val="00B3520B"/>
    <w:rsid w:val="00B50187"/>
    <w:rsid w:val="00B51D9D"/>
    <w:rsid w:val="00B553A0"/>
    <w:rsid w:val="00B62D0E"/>
    <w:rsid w:val="00B62E44"/>
    <w:rsid w:val="00B64564"/>
    <w:rsid w:val="00B66EE8"/>
    <w:rsid w:val="00B6752C"/>
    <w:rsid w:val="00B81074"/>
    <w:rsid w:val="00B855F0"/>
    <w:rsid w:val="00B872FD"/>
    <w:rsid w:val="00B9287D"/>
    <w:rsid w:val="00B94F79"/>
    <w:rsid w:val="00BA135C"/>
    <w:rsid w:val="00BA4636"/>
    <w:rsid w:val="00BA6810"/>
    <w:rsid w:val="00BB2D0B"/>
    <w:rsid w:val="00BB2F63"/>
    <w:rsid w:val="00BB486A"/>
    <w:rsid w:val="00BB7847"/>
    <w:rsid w:val="00BC4268"/>
    <w:rsid w:val="00BC7967"/>
    <w:rsid w:val="00BE2EB0"/>
    <w:rsid w:val="00BE61D3"/>
    <w:rsid w:val="00BF6387"/>
    <w:rsid w:val="00BF67A0"/>
    <w:rsid w:val="00C0627D"/>
    <w:rsid w:val="00C07E6B"/>
    <w:rsid w:val="00C14809"/>
    <w:rsid w:val="00C16B0F"/>
    <w:rsid w:val="00C1716B"/>
    <w:rsid w:val="00C2145E"/>
    <w:rsid w:val="00C268E9"/>
    <w:rsid w:val="00C30F44"/>
    <w:rsid w:val="00C357D7"/>
    <w:rsid w:val="00C37B3F"/>
    <w:rsid w:val="00C44508"/>
    <w:rsid w:val="00C46888"/>
    <w:rsid w:val="00C46F19"/>
    <w:rsid w:val="00C50063"/>
    <w:rsid w:val="00C51052"/>
    <w:rsid w:val="00C5169D"/>
    <w:rsid w:val="00C56458"/>
    <w:rsid w:val="00C63AE4"/>
    <w:rsid w:val="00C65BAF"/>
    <w:rsid w:val="00C66A3A"/>
    <w:rsid w:val="00C6791D"/>
    <w:rsid w:val="00C728B3"/>
    <w:rsid w:val="00C72EC2"/>
    <w:rsid w:val="00C76038"/>
    <w:rsid w:val="00C77C35"/>
    <w:rsid w:val="00C802BA"/>
    <w:rsid w:val="00C84C1C"/>
    <w:rsid w:val="00C8660E"/>
    <w:rsid w:val="00C91511"/>
    <w:rsid w:val="00C91FF0"/>
    <w:rsid w:val="00C93DA1"/>
    <w:rsid w:val="00C93E64"/>
    <w:rsid w:val="00C96D1A"/>
    <w:rsid w:val="00CA364D"/>
    <w:rsid w:val="00CA405F"/>
    <w:rsid w:val="00CB4675"/>
    <w:rsid w:val="00CB4E1B"/>
    <w:rsid w:val="00CB6AF9"/>
    <w:rsid w:val="00CC37F2"/>
    <w:rsid w:val="00CC46CE"/>
    <w:rsid w:val="00CC6928"/>
    <w:rsid w:val="00CD2022"/>
    <w:rsid w:val="00CD32BF"/>
    <w:rsid w:val="00CD5ACF"/>
    <w:rsid w:val="00CE15E2"/>
    <w:rsid w:val="00CE22BA"/>
    <w:rsid w:val="00CE2CDE"/>
    <w:rsid w:val="00CE593F"/>
    <w:rsid w:val="00CF4461"/>
    <w:rsid w:val="00D00C13"/>
    <w:rsid w:val="00D067E5"/>
    <w:rsid w:val="00D11119"/>
    <w:rsid w:val="00D27FB8"/>
    <w:rsid w:val="00D40AC3"/>
    <w:rsid w:val="00D468F7"/>
    <w:rsid w:val="00D5019B"/>
    <w:rsid w:val="00D50620"/>
    <w:rsid w:val="00D56EE0"/>
    <w:rsid w:val="00D603EB"/>
    <w:rsid w:val="00D62593"/>
    <w:rsid w:val="00D66A93"/>
    <w:rsid w:val="00D670D5"/>
    <w:rsid w:val="00D67A87"/>
    <w:rsid w:val="00D707B1"/>
    <w:rsid w:val="00D84065"/>
    <w:rsid w:val="00D850E1"/>
    <w:rsid w:val="00D95E4B"/>
    <w:rsid w:val="00D95F67"/>
    <w:rsid w:val="00D96AA1"/>
    <w:rsid w:val="00D9736B"/>
    <w:rsid w:val="00D9741F"/>
    <w:rsid w:val="00DA1E52"/>
    <w:rsid w:val="00DA6D14"/>
    <w:rsid w:val="00DB0782"/>
    <w:rsid w:val="00DB5607"/>
    <w:rsid w:val="00DC03F6"/>
    <w:rsid w:val="00DC2B70"/>
    <w:rsid w:val="00DC3F5E"/>
    <w:rsid w:val="00DC50B7"/>
    <w:rsid w:val="00DC76A9"/>
    <w:rsid w:val="00DD591B"/>
    <w:rsid w:val="00DD647F"/>
    <w:rsid w:val="00DE30EF"/>
    <w:rsid w:val="00DE657D"/>
    <w:rsid w:val="00DF0C3B"/>
    <w:rsid w:val="00DF24D9"/>
    <w:rsid w:val="00DF44C2"/>
    <w:rsid w:val="00E046CD"/>
    <w:rsid w:val="00E06C96"/>
    <w:rsid w:val="00E130C5"/>
    <w:rsid w:val="00E134AC"/>
    <w:rsid w:val="00E139C2"/>
    <w:rsid w:val="00E15D53"/>
    <w:rsid w:val="00E16F14"/>
    <w:rsid w:val="00E2030C"/>
    <w:rsid w:val="00E26B42"/>
    <w:rsid w:val="00E278FA"/>
    <w:rsid w:val="00E33474"/>
    <w:rsid w:val="00E3347B"/>
    <w:rsid w:val="00E3570B"/>
    <w:rsid w:val="00E35A83"/>
    <w:rsid w:val="00E43663"/>
    <w:rsid w:val="00E50DBE"/>
    <w:rsid w:val="00E5244C"/>
    <w:rsid w:val="00E524F2"/>
    <w:rsid w:val="00E530A7"/>
    <w:rsid w:val="00E56371"/>
    <w:rsid w:val="00E61558"/>
    <w:rsid w:val="00E62F3C"/>
    <w:rsid w:val="00E636F9"/>
    <w:rsid w:val="00E65D0A"/>
    <w:rsid w:val="00E7687A"/>
    <w:rsid w:val="00E85562"/>
    <w:rsid w:val="00EB03AE"/>
    <w:rsid w:val="00EB1B91"/>
    <w:rsid w:val="00EB1D71"/>
    <w:rsid w:val="00EC67AA"/>
    <w:rsid w:val="00EC6D72"/>
    <w:rsid w:val="00ED04D4"/>
    <w:rsid w:val="00ED0ABE"/>
    <w:rsid w:val="00ED3BCD"/>
    <w:rsid w:val="00EE3CA4"/>
    <w:rsid w:val="00EE50A4"/>
    <w:rsid w:val="00EE54BE"/>
    <w:rsid w:val="00EE744F"/>
    <w:rsid w:val="00EF0EC5"/>
    <w:rsid w:val="00EF38E8"/>
    <w:rsid w:val="00F045EC"/>
    <w:rsid w:val="00F1155B"/>
    <w:rsid w:val="00F11EAB"/>
    <w:rsid w:val="00F123C8"/>
    <w:rsid w:val="00F1522B"/>
    <w:rsid w:val="00F3253F"/>
    <w:rsid w:val="00F36640"/>
    <w:rsid w:val="00F436A4"/>
    <w:rsid w:val="00F43910"/>
    <w:rsid w:val="00F508E5"/>
    <w:rsid w:val="00F53836"/>
    <w:rsid w:val="00F553A2"/>
    <w:rsid w:val="00F615E9"/>
    <w:rsid w:val="00F66AE9"/>
    <w:rsid w:val="00F70590"/>
    <w:rsid w:val="00F71134"/>
    <w:rsid w:val="00F76670"/>
    <w:rsid w:val="00F871D7"/>
    <w:rsid w:val="00F97A46"/>
    <w:rsid w:val="00F97D1C"/>
    <w:rsid w:val="00FA019B"/>
    <w:rsid w:val="00FA5AC3"/>
    <w:rsid w:val="00FA5C65"/>
    <w:rsid w:val="00FA642E"/>
    <w:rsid w:val="00FB7DB7"/>
    <w:rsid w:val="00FB7F23"/>
    <w:rsid w:val="00FC05D0"/>
    <w:rsid w:val="00FC13CE"/>
    <w:rsid w:val="00FD0EF9"/>
    <w:rsid w:val="00FD6C73"/>
    <w:rsid w:val="00FE27D2"/>
    <w:rsid w:val="00FF2D12"/>
    <w:rsid w:val="00FF46CE"/>
    <w:rsid w:val="00FF5056"/>
    <w:rsid w:val="00FF7F2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7A178D"/>
  <w15:docId w15:val="{6FB3756B-8F8F-4D72-8421-CB17CC423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B427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w:basedOn w:val="a"/>
    <w:rsid w:val="009F508D"/>
    <w:pPr>
      <w:spacing w:after="160" w:line="240" w:lineRule="exact"/>
    </w:pPr>
    <w:rPr>
      <w:rFonts w:ascii="Verdana" w:hAnsi="Verdana" w:cs="Verdana"/>
      <w:lang w:val="en-US" w:eastAsia="en-US"/>
    </w:rPr>
  </w:style>
  <w:style w:type="paragraph" w:styleId="a4">
    <w:name w:val="List Paragraph"/>
    <w:basedOn w:val="a"/>
    <w:uiPriority w:val="34"/>
    <w:qFormat/>
    <w:rsid w:val="00AE29F3"/>
    <w:pPr>
      <w:ind w:left="720"/>
      <w:contextualSpacing/>
    </w:pPr>
  </w:style>
  <w:style w:type="paragraph" w:styleId="a5">
    <w:name w:val="Normal (Web)"/>
    <w:basedOn w:val="a"/>
    <w:rsid w:val="008074C9"/>
    <w:pPr>
      <w:spacing w:before="100" w:beforeAutospacing="1" w:after="100" w:afterAutospacing="1"/>
    </w:pPr>
    <w:rPr>
      <w:rFonts w:ascii="Arial" w:hAnsi="Arial" w:cs="Arial"/>
      <w:sz w:val="18"/>
      <w:szCs w:val="18"/>
    </w:rPr>
  </w:style>
  <w:style w:type="paragraph" w:styleId="a6">
    <w:name w:val="Body Text"/>
    <w:basedOn w:val="a"/>
    <w:link w:val="a7"/>
    <w:rsid w:val="008074C9"/>
    <w:pPr>
      <w:jc w:val="center"/>
    </w:pPr>
  </w:style>
  <w:style w:type="character" w:customStyle="1" w:styleId="a7">
    <w:name w:val="Основной текст Знак"/>
    <w:basedOn w:val="a0"/>
    <w:link w:val="a6"/>
    <w:rsid w:val="008074C9"/>
    <w:rPr>
      <w:rFonts w:ascii="Times New Roman" w:eastAsia="Times New Roman" w:hAnsi="Times New Roman" w:cs="Times New Roman"/>
      <w:sz w:val="24"/>
      <w:szCs w:val="24"/>
      <w:lang w:eastAsia="ru-RU"/>
    </w:rPr>
  </w:style>
  <w:style w:type="paragraph" w:customStyle="1" w:styleId="a8">
    <w:name w:val="Акт"/>
    <w:basedOn w:val="a"/>
    <w:rsid w:val="008074C9"/>
    <w:pPr>
      <w:ind w:firstLine="851"/>
      <w:jc w:val="both"/>
    </w:pPr>
    <w:rPr>
      <w:sz w:val="26"/>
      <w:szCs w:val="28"/>
    </w:rPr>
  </w:style>
  <w:style w:type="paragraph" w:styleId="a9">
    <w:name w:val="Body Text Indent"/>
    <w:basedOn w:val="a"/>
    <w:link w:val="aa"/>
    <w:rsid w:val="00B9287D"/>
    <w:pPr>
      <w:spacing w:after="120"/>
      <w:ind w:left="283"/>
    </w:pPr>
    <w:rPr>
      <w:lang w:val="x-none" w:eastAsia="x-none"/>
    </w:rPr>
  </w:style>
  <w:style w:type="character" w:customStyle="1" w:styleId="aa">
    <w:name w:val="Основной текст с отступом Знак"/>
    <w:basedOn w:val="a0"/>
    <w:link w:val="a9"/>
    <w:rsid w:val="00B9287D"/>
    <w:rPr>
      <w:rFonts w:ascii="Times New Roman" w:eastAsia="Times New Roman" w:hAnsi="Times New Roman" w:cs="Times New Roman"/>
      <w:sz w:val="24"/>
      <w:szCs w:val="24"/>
      <w:lang w:val="x-none" w:eastAsia="x-none"/>
    </w:rPr>
  </w:style>
  <w:style w:type="character" w:styleId="ab">
    <w:name w:val="Strong"/>
    <w:uiPriority w:val="22"/>
    <w:qFormat/>
    <w:rsid w:val="003B2F8B"/>
    <w:rPr>
      <w:b/>
      <w:bCs/>
    </w:rPr>
  </w:style>
  <w:style w:type="paragraph" w:customStyle="1" w:styleId="ConsTitle">
    <w:name w:val="ConsTitle"/>
    <w:rsid w:val="007F60D8"/>
    <w:pPr>
      <w:widowControl w:val="0"/>
      <w:autoSpaceDE w:val="0"/>
      <w:autoSpaceDN w:val="0"/>
      <w:adjustRightInd w:val="0"/>
      <w:spacing w:after="0" w:line="240" w:lineRule="auto"/>
    </w:pPr>
    <w:rPr>
      <w:rFonts w:ascii="Arial" w:eastAsia="Times New Roman" w:hAnsi="Arial" w:cs="Arial"/>
      <w:b/>
      <w:bCs/>
      <w:sz w:val="12"/>
      <w:szCs w:val="12"/>
      <w:lang w:eastAsia="ru-RU"/>
    </w:rPr>
  </w:style>
  <w:style w:type="paragraph" w:styleId="ac">
    <w:name w:val="Balloon Text"/>
    <w:basedOn w:val="a"/>
    <w:link w:val="ad"/>
    <w:semiHidden/>
    <w:unhideWhenUsed/>
    <w:rsid w:val="00804E12"/>
    <w:rPr>
      <w:rFonts w:ascii="Tahoma" w:hAnsi="Tahoma" w:cs="Tahoma"/>
      <w:sz w:val="16"/>
      <w:szCs w:val="16"/>
    </w:rPr>
  </w:style>
  <w:style w:type="character" w:customStyle="1" w:styleId="ad">
    <w:name w:val="Текст выноски Знак"/>
    <w:basedOn w:val="a0"/>
    <w:link w:val="ac"/>
    <w:uiPriority w:val="99"/>
    <w:semiHidden/>
    <w:rsid w:val="00804E12"/>
    <w:rPr>
      <w:rFonts w:ascii="Tahoma" w:eastAsia="Times New Roman" w:hAnsi="Tahoma" w:cs="Tahoma"/>
      <w:sz w:val="16"/>
      <w:szCs w:val="16"/>
      <w:lang w:eastAsia="ru-RU"/>
    </w:rPr>
  </w:style>
  <w:style w:type="paragraph" w:styleId="ae">
    <w:name w:val="header"/>
    <w:basedOn w:val="a"/>
    <w:link w:val="af"/>
    <w:uiPriority w:val="99"/>
    <w:unhideWhenUsed/>
    <w:rsid w:val="005A1BB4"/>
    <w:pPr>
      <w:tabs>
        <w:tab w:val="center" w:pos="4677"/>
        <w:tab w:val="right" w:pos="9355"/>
      </w:tabs>
    </w:pPr>
  </w:style>
  <w:style w:type="character" w:customStyle="1" w:styleId="af">
    <w:name w:val="Верхний колонтитул Знак"/>
    <w:basedOn w:val="a0"/>
    <w:link w:val="ae"/>
    <w:uiPriority w:val="99"/>
    <w:rsid w:val="005A1BB4"/>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5A1BB4"/>
    <w:pPr>
      <w:tabs>
        <w:tab w:val="center" w:pos="4677"/>
        <w:tab w:val="right" w:pos="9355"/>
      </w:tabs>
    </w:pPr>
  </w:style>
  <w:style w:type="character" w:customStyle="1" w:styleId="af1">
    <w:name w:val="Нижний колонтитул Знак"/>
    <w:basedOn w:val="a0"/>
    <w:link w:val="af0"/>
    <w:uiPriority w:val="99"/>
    <w:rsid w:val="005A1BB4"/>
    <w:rPr>
      <w:rFonts w:ascii="Times New Roman" w:eastAsia="Times New Roman" w:hAnsi="Times New Roman" w:cs="Times New Roman"/>
      <w:sz w:val="24"/>
      <w:szCs w:val="24"/>
      <w:lang w:eastAsia="ru-RU"/>
    </w:rPr>
  </w:style>
  <w:style w:type="paragraph" w:styleId="3">
    <w:name w:val="Body Text 3"/>
    <w:basedOn w:val="a"/>
    <w:link w:val="30"/>
    <w:uiPriority w:val="99"/>
    <w:unhideWhenUsed/>
    <w:rsid w:val="003C47CF"/>
    <w:pPr>
      <w:spacing w:after="120"/>
    </w:pPr>
    <w:rPr>
      <w:sz w:val="16"/>
      <w:szCs w:val="16"/>
    </w:rPr>
  </w:style>
  <w:style w:type="character" w:customStyle="1" w:styleId="30">
    <w:name w:val="Основной текст 3 Знак"/>
    <w:basedOn w:val="a0"/>
    <w:link w:val="3"/>
    <w:uiPriority w:val="99"/>
    <w:rsid w:val="003C47CF"/>
    <w:rPr>
      <w:rFonts w:ascii="Times New Roman" w:eastAsia="Times New Roman" w:hAnsi="Times New Roman" w:cs="Times New Roman"/>
      <w:sz w:val="16"/>
      <w:szCs w:val="16"/>
      <w:lang w:eastAsia="ru-RU"/>
    </w:rPr>
  </w:style>
  <w:style w:type="paragraph" w:styleId="af2">
    <w:name w:val="No Spacing"/>
    <w:uiPriority w:val="1"/>
    <w:qFormat/>
    <w:rsid w:val="00DB5607"/>
    <w:pPr>
      <w:spacing w:after="0" w:line="240" w:lineRule="auto"/>
    </w:pPr>
    <w:rPr>
      <w:rFonts w:ascii="Times New Roman" w:eastAsia="Times New Roman" w:hAnsi="Times New Roman" w:cs="Times New Roman"/>
      <w:sz w:val="24"/>
      <w:szCs w:val="24"/>
      <w:lang w:eastAsia="ru-RU"/>
    </w:rPr>
  </w:style>
  <w:style w:type="character" w:styleId="af3">
    <w:name w:val="Hyperlink"/>
    <w:basedOn w:val="a0"/>
    <w:uiPriority w:val="99"/>
    <w:unhideWhenUsed/>
    <w:rsid w:val="00012940"/>
    <w:rPr>
      <w:color w:val="0000FF" w:themeColor="hyperlink"/>
      <w:u w:val="single"/>
    </w:rPr>
  </w:style>
  <w:style w:type="character" w:styleId="af4">
    <w:name w:val="Unresolved Mention"/>
    <w:basedOn w:val="a0"/>
    <w:uiPriority w:val="99"/>
    <w:semiHidden/>
    <w:unhideWhenUsed/>
    <w:rsid w:val="00D468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932684">
      <w:bodyDiv w:val="1"/>
      <w:marLeft w:val="0"/>
      <w:marRight w:val="0"/>
      <w:marTop w:val="0"/>
      <w:marBottom w:val="0"/>
      <w:divBdr>
        <w:top w:val="none" w:sz="0" w:space="0" w:color="auto"/>
        <w:left w:val="none" w:sz="0" w:space="0" w:color="auto"/>
        <w:bottom w:val="none" w:sz="0" w:space="0" w:color="auto"/>
        <w:right w:val="none" w:sz="0" w:space="0" w:color="auto"/>
      </w:divBdr>
    </w:div>
    <w:div w:id="243151180">
      <w:bodyDiv w:val="1"/>
      <w:marLeft w:val="0"/>
      <w:marRight w:val="0"/>
      <w:marTop w:val="0"/>
      <w:marBottom w:val="0"/>
      <w:divBdr>
        <w:top w:val="none" w:sz="0" w:space="0" w:color="auto"/>
        <w:left w:val="none" w:sz="0" w:space="0" w:color="auto"/>
        <w:bottom w:val="none" w:sz="0" w:space="0" w:color="auto"/>
        <w:right w:val="none" w:sz="0" w:space="0" w:color="auto"/>
      </w:divBdr>
    </w:div>
    <w:div w:id="326400206">
      <w:bodyDiv w:val="1"/>
      <w:marLeft w:val="0"/>
      <w:marRight w:val="0"/>
      <w:marTop w:val="0"/>
      <w:marBottom w:val="0"/>
      <w:divBdr>
        <w:top w:val="none" w:sz="0" w:space="0" w:color="auto"/>
        <w:left w:val="none" w:sz="0" w:space="0" w:color="auto"/>
        <w:bottom w:val="none" w:sz="0" w:space="0" w:color="auto"/>
        <w:right w:val="none" w:sz="0" w:space="0" w:color="auto"/>
      </w:divBdr>
    </w:div>
    <w:div w:id="645863658">
      <w:bodyDiv w:val="1"/>
      <w:marLeft w:val="0"/>
      <w:marRight w:val="0"/>
      <w:marTop w:val="0"/>
      <w:marBottom w:val="0"/>
      <w:divBdr>
        <w:top w:val="none" w:sz="0" w:space="0" w:color="auto"/>
        <w:left w:val="none" w:sz="0" w:space="0" w:color="auto"/>
        <w:bottom w:val="none" w:sz="0" w:space="0" w:color="auto"/>
        <w:right w:val="none" w:sz="0" w:space="0" w:color="auto"/>
      </w:divBdr>
    </w:div>
    <w:div w:id="658532846">
      <w:bodyDiv w:val="1"/>
      <w:marLeft w:val="0"/>
      <w:marRight w:val="0"/>
      <w:marTop w:val="0"/>
      <w:marBottom w:val="0"/>
      <w:divBdr>
        <w:top w:val="none" w:sz="0" w:space="0" w:color="auto"/>
        <w:left w:val="none" w:sz="0" w:space="0" w:color="auto"/>
        <w:bottom w:val="none" w:sz="0" w:space="0" w:color="auto"/>
        <w:right w:val="none" w:sz="0" w:space="0" w:color="auto"/>
      </w:divBdr>
    </w:div>
    <w:div w:id="693961029">
      <w:bodyDiv w:val="1"/>
      <w:marLeft w:val="0"/>
      <w:marRight w:val="0"/>
      <w:marTop w:val="0"/>
      <w:marBottom w:val="0"/>
      <w:divBdr>
        <w:top w:val="none" w:sz="0" w:space="0" w:color="auto"/>
        <w:left w:val="none" w:sz="0" w:space="0" w:color="auto"/>
        <w:bottom w:val="none" w:sz="0" w:space="0" w:color="auto"/>
        <w:right w:val="none" w:sz="0" w:space="0" w:color="auto"/>
      </w:divBdr>
    </w:div>
    <w:div w:id="732196650">
      <w:bodyDiv w:val="1"/>
      <w:marLeft w:val="0"/>
      <w:marRight w:val="0"/>
      <w:marTop w:val="0"/>
      <w:marBottom w:val="0"/>
      <w:divBdr>
        <w:top w:val="none" w:sz="0" w:space="0" w:color="auto"/>
        <w:left w:val="none" w:sz="0" w:space="0" w:color="auto"/>
        <w:bottom w:val="none" w:sz="0" w:space="0" w:color="auto"/>
        <w:right w:val="none" w:sz="0" w:space="0" w:color="auto"/>
      </w:divBdr>
    </w:div>
    <w:div w:id="801188151">
      <w:bodyDiv w:val="1"/>
      <w:marLeft w:val="0"/>
      <w:marRight w:val="0"/>
      <w:marTop w:val="0"/>
      <w:marBottom w:val="0"/>
      <w:divBdr>
        <w:top w:val="none" w:sz="0" w:space="0" w:color="auto"/>
        <w:left w:val="none" w:sz="0" w:space="0" w:color="auto"/>
        <w:bottom w:val="none" w:sz="0" w:space="0" w:color="auto"/>
        <w:right w:val="none" w:sz="0" w:space="0" w:color="auto"/>
      </w:divBdr>
    </w:div>
    <w:div w:id="1506633427">
      <w:bodyDiv w:val="1"/>
      <w:marLeft w:val="0"/>
      <w:marRight w:val="0"/>
      <w:marTop w:val="0"/>
      <w:marBottom w:val="0"/>
      <w:divBdr>
        <w:top w:val="none" w:sz="0" w:space="0" w:color="auto"/>
        <w:left w:val="none" w:sz="0" w:space="0" w:color="auto"/>
        <w:bottom w:val="none" w:sz="0" w:space="0" w:color="auto"/>
        <w:right w:val="none" w:sz="0" w:space="0" w:color="auto"/>
      </w:divBdr>
    </w:div>
    <w:div w:id="1686976983">
      <w:bodyDiv w:val="1"/>
      <w:marLeft w:val="0"/>
      <w:marRight w:val="0"/>
      <w:marTop w:val="0"/>
      <w:marBottom w:val="0"/>
      <w:divBdr>
        <w:top w:val="none" w:sz="0" w:space="0" w:color="auto"/>
        <w:left w:val="none" w:sz="0" w:space="0" w:color="auto"/>
        <w:bottom w:val="none" w:sz="0" w:space="0" w:color="auto"/>
        <w:right w:val="none" w:sz="0" w:space="0" w:color="auto"/>
      </w:divBdr>
    </w:div>
    <w:div w:id="1920481171">
      <w:bodyDiv w:val="1"/>
      <w:marLeft w:val="0"/>
      <w:marRight w:val="0"/>
      <w:marTop w:val="0"/>
      <w:marBottom w:val="0"/>
      <w:divBdr>
        <w:top w:val="none" w:sz="0" w:space="0" w:color="auto"/>
        <w:left w:val="none" w:sz="0" w:space="0" w:color="auto"/>
        <w:bottom w:val="none" w:sz="0" w:space="0" w:color="auto"/>
        <w:right w:val="none" w:sz="0" w:space="0" w:color="auto"/>
      </w:divBdr>
    </w:div>
    <w:div w:id="202925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6AB60-1B26-4B64-90B9-62B59C9F6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976</Words>
  <Characters>5568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Новикова</dc:creator>
  <cp:lastModifiedBy>Кузина Анна Сергеевна</cp:lastModifiedBy>
  <cp:revision>2</cp:revision>
  <cp:lastPrinted>2021-06-29T07:43:00Z</cp:lastPrinted>
  <dcterms:created xsi:type="dcterms:W3CDTF">2021-07-01T13:54:00Z</dcterms:created>
  <dcterms:modified xsi:type="dcterms:W3CDTF">2021-07-01T13:54:00Z</dcterms:modified>
</cp:coreProperties>
</file>